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F0316" w14:textId="77777777" w:rsidR="004F3F51" w:rsidRDefault="00DB1A7D">
      <w:pPr>
        <w:spacing w:before="80"/>
        <w:ind w:left="3310" w:right="3345" w:hanging="72"/>
        <w:rPr>
          <w:b/>
          <w:sz w:val="24"/>
        </w:rPr>
      </w:pPr>
      <w:r>
        <w:rPr>
          <w:b/>
          <w:sz w:val="24"/>
        </w:rPr>
        <w:t xml:space="preserve">Meldung von Nebeneinnahmen (§ 53 LBG, § 15 </w:t>
      </w:r>
      <w:proofErr w:type="spellStart"/>
      <w:r>
        <w:rPr>
          <w:b/>
          <w:sz w:val="24"/>
        </w:rPr>
        <w:t>NtV</w:t>
      </w:r>
      <w:proofErr w:type="spellEnd"/>
      <w:r>
        <w:rPr>
          <w:b/>
          <w:sz w:val="24"/>
        </w:rPr>
        <w:t xml:space="preserve">, § 9 </w:t>
      </w:r>
      <w:proofErr w:type="spellStart"/>
      <w:r>
        <w:rPr>
          <w:b/>
          <w:sz w:val="24"/>
        </w:rPr>
        <w:t>HNtV</w:t>
      </w:r>
      <w:proofErr w:type="spellEnd"/>
      <w:r>
        <w:rPr>
          <w:b/>
          <w:sz w:val="24"/>
        </w:rPr>
        <w:t>)</w:t>
      </w:r>
    </w:p>
    <w:p w14:paraId="3BE666B7" w14:textId="77777777" w:rsidR="004F3F51" w:rsidRDefault="004F3F51">
      <w:pPr>
        <w:pStyle w:val="Textkrper"/>
        <w:spacing w:before="2"/>
        <w:rPr>
          <w:b/>
          <w:sz w:val="24"/>
        </w:rPr>
      </w:pPr>
    </w:p>
    <w:p w14:paraId="10FF60E9" w14:textId="77777777" w:rsidR="004F3F51" w:rsidRDefault="00DB1A7D">
      <w:pPr>
        <w:pStyle w:val="berschrift1"/>
        <w:tabs>
          <w:tab w:val="left" w:pos="3228"/>
          <w:tab w:val="left" w:pos="7671"/>
        </w:tabs>
      </w:pPr>
      <w:r>
        <w:t>Name,</w:t>
      </w:r>
      <w:r>
        <w:rPr>
          <w:spacing w:val="-1"/>
        </w:rPr>
        <w:t xml:space="preserve"> </w:t>
      </w:r>
      <w:r>
        <w:t>Vorname</w:t>
      </w:r>
      <w:r>
        <w:tab/>
      </w:r>
      <w:r>
        <w:rPr>
          <w:w w:val="99"/>
          <w:u w:val="single"/>
        </w:rPr>
        <w:t xml:space="preserve"> </w:t>
      </w:r>
      <w:r>
        <w:rPr>
          <w:u w:val="single"/>
        </w:rPr>
        <w:tab/>
      </w:r>
    </w:p>
    <w:p w14:paraId="303589BC" w14:textId="77777777" w:rsidR="004F3F51" w:rsidRDefault="00DB1A7D">
      <w:pPr>
        <w:tabs>
          <w:tab w:val="left" w:pos="3228"/>
          <w:tab w:val="left" w:pos="7671"/>
        </w:tabs>
        <w:spacing w:before="116"/>
        <w:ind w:left="107"/>
        <w:rPr>
          <w:sz w:val="20"/>
        </w:rPr>
      </w:pPr>
      <w:r>
        <w:rPr>
          <w:sz w:val="20"/>
        </w:rPr>
        <w:t>Amtsbezeichnung</w:t>
      </w:r>
      <w:r>
        <w:rPr>
          <w:sz w:val="20"/>
        </w:rPr>
        <w:tab/>
      </w:r>
      <w:r>
        <w:rPr>
          <w:w w:val="99"/>
          <w:sz w:val="20"/>
          <w:u w:val="single"/>
        </w:rPr>
        <w:t xml:space="preserve"> </w:t>
      </w:r>
      <w:r>
        <w:rPr>
          <w:sz w:val="20"/>
          <w:u w:val="single"/>
        </w:rPr>
        <w:tab/>
      </w:r>
    </w:p>
    <w:p w14:paraId="10F1C8E4" w14:textId="77777777" w:rsidR="004F3F51" w:rsidRDefault="00DB1A7D">
      <w:pPr>
        <w:tabs>
          <w:tab w:val="left" w:pos="3228"/>
          <w:tab w:val="left" w:pos="7671"/>
        </w:tabs>
        <w:spacing w:before="115"/>
        <w:ind w:left="107"/>
        <w:rPr>
          <w:sz w:val="20"/>
        </w:rPr>
      </w:pPr>
      <w:r>
        <w:rPr>
          <w:sz w:val="20"/>
        </w:rPr>
        <w:t>Fakultät/Bereich</w:t>
      </w:r>
      <w:r>
        <w:rPr>
          <w:sz w:val="20"/>
        </w:rPr>
        <w:tab/>
      </w:r>
      <w:r>
        <w:rPr>
          <w:w w:val="99"/>
          <w:sz w:val="20"/>
          <w:u w:val="single"/>
        </w:rPr>
        <w:t xml:space="preserve"> </w:t>
      </w:r>
      <w:r>
        <w:rPr>
          <w:sz w:val="20"/>
          <w:u w:val="single"/>
        </w:rPr>
        <w:tab/>
      </w:r>
    </w:p>
    <w:p w14:paraId="26B49345" w14:textId="77777777" w:rsidR="004F3F51" w:rsidRDefault="004F3F51">
      <w:pPr>
        <w:pStyle w:val="Textkrper"/>
        <w:rPr>
          <w:sz w:val="20"/>
        </w:rPr>
      </w:pPr>
    </w:p>
    <w:p w14:paraId="788279A2" w14:textId="77777777" w:rsidR="004F3F51" w:rsidRDefault="004F3F51">
      <w:pPr>
        <w:pStyle w:val="Textkrper"/>
        <w:spacing w:before="5"/>
        <w:rPr>
          <w:sz w:val="19"/>
        </w:rPr>
      </w:pPr>
    </w:p>
    <w:p w14:paraId="40812533" w14:textId="77777777" w:rsidR="004F3F51" w:rsidRDefault="00DB1A7D">
      <w:pPr>
        <w:pStyle w:val="berschrift2"/>
        <w:spacing w:before="94"/>
        <w:ind w:left="107"/>
        <w:rPr>
          <w:b/>
        </w:rPr>
      </w:pPr>
      <w:r>
        <w:t xml:space="preserve">Ich habe im Kalenderjahr </w:t>
      </w:r>
      <w:r>
        <w:rPr>
          <w:b/>
        </w:rPr>
        <w:t>20</w:t>
      </w:r>
      <w:r>
        <w:rPr>
          <w:b/>
          <w:u w:val="single"/>
        </w:rPr>
        <w:t xml:space="preserve">  </w:t>
      </w:r>
    </w:p>
    <w:p w14:paraId="357CFE5A" w14:textId="142186D2" w:rsidR="004F3F51" w:rsidRDefault="00054BCF">
      <w:pPr>
        <w:spacing w:before="134" w:line="244" w:lineRule="auto"/>
        <w:ind w:left="535" w:right="618"/>
        <w:rPr>
          <w:sz w:val="18"/>
        </w:rPr>
      </w:pPr>
      <w:r>
        <w:rPr>
          <w:noProof/>
          <w:lang w:bidi="ar-SA"/>
        </w:rPr>
        <mc:AlternateContent>
          <mc:Choice Requires="wps">
            <w:drawing>
              <wp:anchor distT="0" distB="0" distL="114300" distR="114300" simplePos="0" relativeHeight="251659264" behindDoc="0" locked="0" layoutInCell="1" allowOverlap="1" wp14:anchorId="133C01B2" wp14:editId="5EEF0F0E">
                <wp:simplePos x="0" y="0"/>
                <wp:positionH relativeFrom="page">
                  <wp:posOffset>806450</wp:posOffset>
                </wp:positionH>
                <wp:positionV relativeFrom="paragraph">
                  <wp:posOffset>90170</wp:posOffset>
                </wp:positionV>
                <wp:extent cx="117475" cy="11747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1005DE68" id="Rectangle 4" o:spid="_x0000_s1026" style="position:absolute;margin-left:63.5pt;margin-top:7.1pt;width:9.25pt;height:9.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FccwIAAPoEAAAOAAAAZHJzL2Uyb0RvYy54bWysVM1u2zAMvg/YOwi6p45Tt0mNOkURJ8OA&#10;/RTr9gCKJMfCZEmjlDjdsHcfJSdZul6GYT7IlEiR/MiPur3bd5rsJHhlTUXzizEl0nArlNlU9Mvn&#10;1WhGiQ/MCKatkRV9kp7ezV+/uu1dKSe2tVpIIOjE+LJ3FW1DcGWWed7KjvkL66RBZWOhYwG3sMkE&#10;sB69dzqbjMfXWW9BOLBceo+n9aCk8+S/aSQPH5vGy0B0RTG3kFZI6zqu2fyWlRtgrlX8kAb7hyw6&#10;pgwGPbmqWWBkC+qFq05xsN424YLbLrNNo7hMGBBNPv4DzWPLnExYsDjencrk/59b/mH3AESJil5S&#10;YliHLfqERWNmoyUpYnl650u0enQPEAF6987yr54Yu2jRSt4D2L6VTGBSebTPnl2IG49Xybp/bwV6&#10;Z9tgU6X2DXTRIdaA7FNDnk4NkftAOB7m+bSYXlHCUXWQYwRWHi878OGNtB2JQkUBU0/O2e6dD4Pp&#10;0STGMnaltMZzVmpD+ore5EWRLnirlYjKhBE264UGsmORNelLyBD9uVmnAnJXq66is5MRK2Mxlkak&#10;KIEpPciYtDbROWLD3A7SwJEfN+Ob5Ww5K0bF5Ho5KsZ1PbpfLYrR9SqfXtWX9WJR5z9jnnlRtkoI&#10;aWKqR77mxd/x4TA5A9NOjH0GyZ8jX6XvJfLseRqpIYjq+E/oEgti4wcCra14QhKAHQYQHwwUWgvf&#10;Kelx+Crqv20ZSEr0W4NEim2J05o2xdV0ghs416zPNcxwdFXRQMkgLsIw4VsHatNipDz12Nh7JF+j&#10;EjEiMYesDpTFAUsIDo9BnODzfbL6/WTNfwEAAP//AwBQSwMEFAAGAAgAAAAhAPyfOCfeAAAACQEA&#10;AA8AAABkcnMvZG93bnJldi54bWxMj8FOwzAQRO9I/IO1SNyoTUhbFOJUqIJLTxBygNsmNnGEvY5i&#10;Nw1/j3uitx3taOZNuVucZbOewuBJwv1KANPUeTVQL6H5eL17BBYikkLrSUv41QF21fVViYXyJ3rX&#10;cx17lkIoFCjBxDgWnIfOaIdh5UdN6fftJ4cxyannasJTCneWZ0JsuMOBUoPBUe+N7n7qo5PwtRwa&#10;PIi3IW+7z83LvhZmto2UtzfL8xOwqJf4b4YzfkKHKjG1/kgqMJt0tk1bYjryDNjZkK/XwFoJD9kW&#10;eFXyywXVHwAAAP//AwBQSwECLQAUAAYACAAAACEAtoM4kv4AAADhAQAAEwAAAAAAAAAAAAAAAAAA&#10;AAAAW0NvbnRlbnRfVHlwZXNdLnhtbFBLAQItABQABgAIAAAAIQA4/SH/1gAAAJQBAAALAAAAAAAA&#10;AAAAAAAAAC8BAABfcmVscy8ucmVsc1BLAQItABQABgAIAAAAIQBhzOFccwIAAPoEAAAOAAAAAAAA&#10;AAAAAAAAAC4CAABkcnMvZTJvRG9jLnhtbFBLAQItABQABgAIAAAAIQD8nzgn3gAAAAkBAAAPAAAA&#10;AAAAAAAAAAAAAM0EAABkcnMvZG93bnJldi54bWxQSwUGAAAAAAQABADzAAAA2AUAAAAA&#10;" filled="f" strokeweight=".72pt">
                <w10:wrap anchorx="page"/>
              </v:rect>
            </w:pict>
          </mc:Fallback>
        </mc:AlternateContent>
      </w:r>
      <w:r w:rsidR="00DB1A7D">
        <w:rPr>
          <w:sz w:val="18"/>
        </w:rPr>
        <w:t xml:space="preserve">folgende genehmigungspflichtige und/oder nach § 51 Abs. 1 Nrn. 2, 3 oder 4b LBG nicht genehmigungspflichtige Nebentätigkeit </w:t>
      </w:r>
      <w:r w:rsidR="00DB1A7D">
        <w:rPr>
          <w:b/>
          <w:sz w:val="18"/>
        </w:rPr>
        <w:t xml:space="preserve">im öffentlichen Dienst </w:t>
      </w:r>
      <w:r w:rsidR="00DB1A7D">
        <w:rPr>
          <w:sz w:val="18"/>
        </w:rPr>
        <w:t xml:space="preserve">(§ 3 </w:t>
      </w:r>
      <w:proofErr w:type="spellStart"/>
      <w:r w:rsidR="00DB1A7D">
        <w:rPr>
          <w:sz w:val="18"/>
        </w:rPr>
        <w:t>NtV</w:t>
      </w:r>
      <w:proofErr w:type="spellEnd"/>
      <w:r w:rsidR="00DB1A7D">
        <w:rPr>
          <w:sz w:val="18"/>
        </w:rPr>
        <w:t>) gegen Vergütung ausgeübt:</w:t>
      </w:r>
    </w:p>
    <w:p w14:paraId="1736A0F5" w14:textId="77777777" w:rsidR="004F3F51" w:rsidRDefault="004F3F51">
      <w:pPr>
        <w:pStyle w:val="Textkrper"/>
        <w:spacing w:after="1"/>
        <w:rPr>
          <w:sz w:val="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126"/>
        <w:gridCol w:w="1420"/>
        <w:gridCol w:w="770"/>
        <w:gridCol w:w="2345"/>
        <w:gridCol w:w="1136"/>
        <w:gridCol w:w="1421"/>
      </w:tblGrid>
      <w:tr w:rsidR="004F3F51" w14:paraId="6AF18172" w14:textId="77777777">
        <w:trPr>
          <w:trHeight w:val="1104"/>
        </w:trPr>
        <w:tc>
          <w:tcPr>
            <w:tcW w:w="708" w:type="dxa"/>
          </w:tcPr>
          <w:p w14:paraId="25C99DD0" w14:textId="77777777" w:rsidR="004F3F51" w:rsidRDefault="00DB1A7D">
            <w:pPr>
              <w:pStyle w:val="TableParagraph"/>
              <w:ind w:left="247" w:right="191" w:hanging="27"/>
              <w:rPr>
                <w:sz w:val="16"/>
              </w:rPr>
            </w:pPr>
            <w:r>
              <w:rPr>
                <w:sz w:val="16"/>
              </w:rPr>
              <w:t>Lfd. Nr.</w:t>
            </w:r>
          </w:p>
        </w:tc>
        <w:tc>
          <w:tcPr>
            <w:tcW w:w="2126" w:type="dxa"/>
          </w:tcPr>
          <w:p w14:paraId="42B800FD" w14:textId="77777777" w:rsidR="004F3F51" w:rsidRDefault="00DB1A7D">
            <w:pPr>
              <w:pStyle w:val="TableParagraph"/>
              <w:ind w:left="552" w:right="521" w:firstLine="271"/>
              <w:rPr>
                <w:sz w:val="16"/>
              </w:rPr>
            </w:pPr>
            <w:r>
              <w:rPr>
                <w:sz w:val="16"/>
              </w:rPr>
              <w:t>Art der Nebentätigkeit</w:t>
            </w:r>
          </w:p>
        </w:tc>
        <w:tc>
          <w:tcPr>
            <w:tcW w:w="1420" w:type="dxa"/>
          </w:tcPr>
          <w:p w14:paraId="280ACE3E" w14:textId="77777777" w:rsidR="004F3F51" w:rsidRDefault="00DB1A7D">
            <w:pPr>
              <w:pStyle w:val="TableParagraph"/>
              <w:ind w:left="363" w:right="244" w:firstLine="129"/>
              <w:rPr>
                <w:sz w:val="16"/>
              </w:rPr>
            </w:pPr>
            <w:r>
              <w:rPr>
                <w:sz w:val="16"/>
              </w:rPr>
              <w:t>Dauer von - bis</w:t>
            </w:r>
          </w:p>
        </w:tc>
        <w:tc>
          <w:tcPr>
            <w:tcW w:w="770" w:type="dxa"/>
          </w:tcPr>
          <w:p w14:paraId="4196DC51" w14:textId="77777777" w:rsidR="004F3F51" w:rsidRDefault="00DB1A7D">
            <w:pPr>
              <w:pStyle w:val="TableParagraph"/>
              <w:ind w:left="105" w:right="90" w:hanging="2"/>
              <w:jc w:val="center"/>
              <w:rPr>
                <w:sz w:val="16"/>
              </w:rPr>
            </w:pPr>
            <w:r>
              <w:rPr>
                <w:sz w:val="16"/>
              </w:rPr>
              <w:t>zeitl. Umfang pro Woche</w:t>
            </w:r>
          </w:p>
        </w:tc>
        <w:tc>
          <w:tcPr>
            <w:tcW w:w="2345" w:type="dxa"/>
          </w:tcPr>
          <w:p w14:paraId="538EE751" w14:textId="77777777" w:rsidR="004F3F51" w:rsidRDefault="00DB1A7D">
            <w:pPr>
              <w:pStyle w:val="TableParagraph"/>
              <w:spacing w:line="183" w:lineRule="exact"/>
              <w:ind w:left="713"/>
              <w:rPr>
                <w:sz w:val="16"/>
              </w:rPr>
            </w:pPr>
            <w:r>
              <w:rPr>
                <w:sz w:val="16"/>
              </w:rPr>
              <w:t>Auftraggeber</w:t>
            </w:r>
          </w:p>
        </w:tc>
        <w:tc>
          <w:tcPr>
            <w:tcW w:w="1136" w:type="dxa"/>
          </w:tcPr>
          <w:p w14:paraId="2C4CEABD" w14:textId="77777777" w:rsidR="004F3F51" w:rsidRDefault="00DB1A7D">
            <w:pPr>
              <w:pStyle w:val="TableParagraph"/>
              <w:spacing w:line="182" w:lineRule="exact"/>
              <w:ind w:left="179" w:right="166"/>
              <w:jc w:val="center"/>
              <w:rPr>
                <w:sz w:val="16"/>
              </w:rPr>
            </w:pPr>
            <w:r>
              <w:rPr>
                <w:sz w:val="16"/>
              </w:rPr>
              <w:t>Vergütung</w:t>
            </w:r>
          </w:p>
          <w:p w14:paraId="1DD6261C" w14:textId="77777777" w:rsidR="004F3F51" w:rsidRDefault="00DB1A7D">
            <w:pPr>
              <w:pStyle w:val="TableParagraph"/>
              <w:spacing w:line="183" w:lineRule="exact"/>
              <w:ind w:left="10"/>
              <w:jc w:val="center"/>
              <w:rPr>
                <w:sz w:val="16"/>
              </w:rPr>
            </w:pPr>
            <w:r>
              <w:rPr>
                <w:sz w:val="16"/>
              </w:rPr>
              <w:t>€</w:t>
            </w:r>
          </w:p>
        </w:tc>
        <w:tc>
          <w:tcPr>
            <w:tcW w:w="1421" w:type="dxa"/>
          </w:tcPr>
          <w:p w14:paraId="3B80C4A8" w14:textId="77777777" w:rsidR="004F3F51" w:rsidRDefault="00DB1A7D">
            <w:pPr>
              <w:pStyle w:val="TableParagraph"/>
              <w:spacing w:line="182" w:lineRule="exact"/>
              <w:ind w:left="71"/>
              <w:rPr>
                <w:sz w:val="16"/>
              </w:rPr>
            </w:pPr>
            <w:r>
              <w:rPr>
                <w:sz w:val="16"/>
              </w:rPr>
              <w:t>Nebentätigkeit</w:t>
            </w:r>
          </w:p>
          <w:p w14:paraId="56053B9E" w14:textId="77777777" w:rsidR="004F3F51" w:rsidRDefault="00DB1A7D">
            <w:pPr>
              <w:pStyle w:val="TableParagraph"/>
              <w:numPr>
                <w:ilvl w:val="0"/>
                <w:numId w:val="13"/>
              </w:numPr>
              <w:tabs>
                <w:tab w:val="left" w:pos="260"/>
              </w:tabs>
              <w:spacing w:line="183" w:lineRule="exact"/>
              <w:ind w:hanging="189"/>
              <w:rPr>
                <w:sz w:val="16"/>
              </w:rPr>
            </w:pPr>
            <w:r>
              <w:rPr>
                <w:sz w:val="16"/>
              </w:rPr>
              <w:t>genehmigt</w:t>
            </w:r>
            <w:r>
              <w:rPr>
                <w:spacing w:val="-5"/>
                <w:sz w:val="16"/>
              </w:rPr>
              <w:t xml:space="preserve"> </w:t>
            </w:r>
            <w:r>
              <w:rPr>
                <w:sz w:val="16"/>
              </w:rPr>
              <w:t>am</w:t>
            </w:r>
          </w:p>
          <w:p w14:paraId="21CD0D64" w14:textId="77777777" w:rsidR="004F3F51" w:rsidRDefault="00DB1A7D">
            <w:pPr>
              <w:pStyle w:val="TableParagraph"/>
              <w:numPr>
                <w:ilvl w:val="0"/>
                <w:numId w:val="13"/>
              </w:numPr>
              <w:tabs>
                <w:tab w:val="left" w:pos="260"/>
              </w:tabs>
              <w:spacing w:before="1"/>
              <w:ind w:hanging="189"/>
              <w:rPr>
                <w:sz w:val="16"/>
              </w:rPr>
            </w:pPr>
            <w:r>
              <w:rPr>
                <w:sz w:val="16"/>
              </w:rPr>
              <w:t>angezeigt</w:t>
            </w:r>
            <w:r>
              <w:rPr>
                <w:spacing w:val="-6"/>
                <w:sz w:val="16"/>
              </w:rPr>
              <w:t xml:space="preserve"> </w:t>
            </w:r>
            <w:r>
              <w:rPr>
                <w:sz w:val="16"/>
              </w:rPr>
              <w:t>am</w:t>
            </w:r>
          </w:p>
          <w:p w14:paraId="52878BDF" w14:textId="77777777" w:rsidR="004F3F51" w:rsidRDefault="00DB1A7D">
            <w:pPr>
              <w:pStyle w:val="TableParagraph"/>
              <w:numPr>
                <w:ilvl w:val="0"/>
                <w:numId w:val="13"/>
              </w:numPr>
              <w:tabs>
                <w:tab w:val="left" w:pos="336"/>
              </w:tabs>
              <w:ind w:left="335" w:right="299" w:hanging="264"/>
              <w:rPr>
                <w:sz w:val="16"/>
              </w:rPr>
            </w:pPr>
            <w:r>
              <w:rPr>
                <w:spacing w:val="-1"/>
                <w:sz w:val="16"/>
              </w:rPr>
              <w:t xml:space="preserve">Verlangen, </w:t>
            </w:r>
            <w:r>
              <w:rPr>
                <w:sz w:val="16"/>
              </w:rPr>
              <w:t>Vorschlag,</w:t>
            </w:r>
          </w:p>
          <w:p w14:paraId="350DBBFC" w14:textId="77777777" w:rsidR="004F3F51" w:rsidRDefault="00DB1A7D">
            <w:pPr>
              <w:pStyle w:val="TableParagraph"/>
              <w:spacing w:line="166" w:lineRule="exact"/>
              <w:ind w:left="335"/>
              <w:rPr>
                <w:sz w:val="16"/>
              </w:rPr>
            </w:pPr>
            <w:r>
              <w:rPr>
                <w:sz w:val="16"/>
              </w:rPr>
              <w:t>Veranlassung</w:t>
            </w:r>
          </w:p>
        </w:tc>
      </w:tr>
      <w:tr w:rsidR="004F3F51" w14:paraId="721936F0" w14:textId="77777777">
        <w:trPr>
          <w:trHeight w:val="321"/>
        </w:trPr>
        <w:tc>
          <w:tcPr>
            <w:tcW w:w="708" w:type="dxa"/>
          </w:tcPr>
          <w:p w14:paraId="4DFFD685" w14:textId="77777777" w:rsidR="004F3F51" w:rsidRDefault="004F3F51">
            <w:pPr>
              <w:pStyle w:val="TableParagraph"/>
              <w:rPr>
                <w:rFonts w:ascii="Times New Roman"/>
                <w:sz w:val="16"/>
              </w:rPr>
            </w:pPr>
          </w:p>
        </w:tc>
        <w:tc>
          <w:tcPr>
            <w:tcW w:w="2126" w:type="dxa"/>
          </w:tcPr>
          <w:p w14:paraId="6AD57991" w14:textId="77777777" w:rsidR="004F3F51" w:rsidRDefault="004F3F51">
            <w:pPr>
              <w:pStyle w:val="TableParagraph"/>
              <w:rPr>
                <w:rFonts w:ascii="Times New Roman"/>
                <w:sz w:val="16"/>
              </w:rPr>
            </w:pPr>
          </w:p>
        </w:tc>
        <w:tc>
          <w:tcPr>
            <w:tcW w:w="1420" w:type="dxa"/>
          </w:tcPr>
          <w:p w14:paraId="1AA593EF" w14:textId="77777777" w:rsidR="004F3F51" w:rsidRDefault="004F3F51">
            <w:pPr>
              <w:pStyle w:val="TableParagraph"/>
              <w:rPr>
                <w:rFonts w:ascii="Times New Roman"/>
                <w:sz w:val="16"/>
              </w:rPr>
            </w:pPr>
          </w:p>
        </w:tc>
        <w:tc>
          <w:tcPr>
            <w:tcW w:w="770" w:type="dxa"/>
          </w:tcPr>
          <w:p w14:paraId="5D28ECCC" w14:textId="77777777" w:rsidR="004F3F51" w:rsidRDefault="004F3F51">
            <w:pPr>
              <w:pStyle w:val="TableParagraph"/>
              <w:rPr>
                <w:rFonts w:ascii="Times New Roman"/>
                <w:sz w:val="16"/>
              </w:rPr>
            </w:pPr>
          </w:p>
        </w:tc>
        <w:tc>
          <w:tcPr>
            <w:tcW w:w="2345" w:type="dxa"/>
          </w:tcPr>
          <w:p w14:paraId="06113810" w14:textId="77777777" w:rsidR="004F3F51" w:rsidRDefault="004F3F51">
            <w:pPr>
              <w:pStyle w:val="TableParagraph"/>
              <w:rPr>
                <w:rFonts w:ascii="Times New Roman"/>
                <w:sz w:val="16"/>
              </w:rPr>
            </w:pPr>
          </w:p>
        </w:tc>
        <w:tc>
          <w:tcPr>
            <w:tcW w:w="1136" w:type="dxa"/>
          </w:tcPr>
          <w:p w14:paraId="5DA06B25" w14:textId="77777777" w:rsidR="004F3F51" w:rsidRDefault="004F3F51">
            <w:pPr>
              <w:pStyle w:val="TableParagraph"/>
              <w:rPr>
                <w:rFonts w:ascii="Times New Roman"/>
                <w:sz w:val="16"/>
              </w:rPr>
            </w:pPr>
          </w:p>
        </w:tc>
        <w:tc>
          <w:tcPr>
            <w:tcW w:w="1421" w:type="dxa"/>
          </w:tcPr>
          <w:p w14:paraId="6E3B4028" w14:textId="77777777" w:rsidR="004F3F51" w:rsidRDefault="004F3F51">
            <w:pPr>
              <w:pStyle w:val="TableParagraph"/>
              <w:rPr>
                <w:rFonts w:ascii="Times New Roman"/>
                <w:sz w:val="16"/>
              </w:rPr>
            </w:pPr>
          </w:p>
        </w:tc>
      </w:tr>
      <w:tr w:rsidR="004F3F51" w14:paraId="709CEAC2" w14:textId="77777777">
        <w:trPr>
          <w:trHeight w:val="318"/>
        </w:trPr>
        <w:tc>
          <w:tcPr>
            <w:tcW w:w="708" w:type="dxa"/>
          </w:tcPr>
          <w:p w14:paraId="4C5D917E" w14:textId="77777777" w:rsidR="004F3F51" w:rsidRDefault="004F3F51">
            <w:pPr>
              <w:pStyle w:val="TableParagraph"/>
              <w:rPr>
                <w:rFonts w:ascii="Times New Roman"/>
                <w:sz w:val="16"/>
              </w:rPr>
            </w:pPr>
          </w:p>
        </w:tc>
        <w:tc>
          <w:tcPr>
            <w:tcW w:w="2126" w:type="dxa"/>
          </w:tcPr>
          <w:p w14:paraId="3CA375CD" w14:textId="77777777" w:rsidR="004F3F51" w:rsidRDefault="004F3F51">
            <w:pPr>
              <w:pStyle w:val="TableParagraph"/>
              <w:rPr>
                <w:rFonts w:ascii="Times New Roman"/>
                <w:sz w:val="16"/>
              </w:rPr>
            </w:pPr>
          </w:p>
        </w:tc>
        <w:tc>
          <w:tcPr>
            <w:tcW w:w="1420" w:type="dxa"/>
          </w:tcPr>
          <w:p w14:paraId="65EB09F2" w14:textId="77777777" w:rsidR="004F3F51" w:rsidRDefault="004F3F51">
            <w:pPr>
              <w:pStyle w:val="TableParagraph"/>
              <w:rPr>
                <w:rFonts w:ascii="Times New Roman"/>
                <w:sz w:val="16"/>
              </w:rPr>
            </w:pPr>
          </w:p>
        </w:tc>
        <w:tc>
          <w:tcPr>
            <w:tcW w:w="770" w:type="dxa"/>
          </w:tcPr>
          <w:p w14:paraId="04E965E7" w14:textId="77777777" w:rsidR="004F3F51" w:rsidRDefault="004F3F51">
            <w:pPr>
              <w:pStyle w:val="TableParagraph"/>
              <w:rPr>
                <w:rFonts w:ascii="Times New Roman"/>
                <w:sz w:val="16"/>
              </w:rPr>
            </w:pPr>
          </w:p>
        </w:tc>
        <w:tc>
          <w:tcPr>
            <w:tcW w:w="2345" w:type="dxa"/>
          </w:tcPr>
          <w:p w14:paraId="08F7125B" w14:textId="77777777" w:rsidR="004F3F51" w:rsidRDefault="004F3F51">
            <w:pPr>
              <w:pStyle w:val="TableParagraph"/>
              <w:rPr>
                <w:rFonts w:ascii="Times New Roman"/>
                <w:sz w:val="16"/>
              </w:rPr>
            </w:pPr>
          </w:p>
        </w:tc>
        <w:tc>
          <w:tcPr>
            <w:tcW w:w="1136" w:type="dxa"/>
          </w:tcPr>
          <w:p w14:paraId="0987F2D2" w14:textId="77777777" w:rsidR="004F3F51" w:rsidRDefault="004F3F51">
            <w:pPr>
              <w:pStyle w:val="TableParagraph"/>
              <w:rPr>
                <w:rFonts w:ascii="Times New Roman"/>
                <w:sz w:val="16"/>
              </w:rPr>
            </w:pPr>
          </w:p>
        </w:tc>
        <w:tc>
          <w:tcPr>
            <w:tcW w:w="1421" w:type="dxa"/>
          </w:tcPr>
          <w:p w14:paraId="3F7B19E3" w14:textId="77777777" w:rsidR="004F3F51" w:rsidRDefault="004F3F51">
            <w:pPr>
              <w:pStyle w:val="TableParagraph"/>
              <w:rPr>
                <w:rFonts w:ascii="Times New Roman"/>
                <w:sz w:val="16"/>
              </w:rPr>
            </w:pPr>
          </w:p>
        </w:tc>
      </w:tr>
      <w:tr w:rsidR="004F3F51" w14:paraId="5CC943AD" w14:textId="77777777">
        <w:trPr>
          <w:trHeight w:val="321"/>
        </w:trPr>
        <w:tc>
          <w:tcPr>
            <w:tcW w:w="708" w:type="dxa"/>
          </w:tcPr>
          <w:p w14:paraId="4EE717C0" w14:textId="77777777" w:rsidR="004F3F51" w:rsidRDefault="004F3F51">
            <w:pPr>
              <w:pStyle w:val="TableParagraph"/>
              <w:rPr>
                <w:rFonts w:ascii="Times New Roman"/>
                <w:sz w:val="16"/>
              </w:rPr>
            </w:pPr>
          </w:p>
        </w:tc>
        <w:tc>
          <w:tcPr>
            <w:tcW w:w="2126" w:type="dxa"/>
          </w:tcPr>
          <w:p w14:paraId="12870395" w14:textId="77777777" w:rsidR="004F3F51" w:rsidRDefault="004F3F51">
            <w:pPr>
              <w:pStyle w:val="TableParagraph"/>
              <w:rPr>
                <w:rFonts w:ascii="Times New Roman"/>
                <w:sz w:val="16"/>
              </w:rPr>
            </w:pPr>
          </w:p>
        </w:tc>
        <w:tc>
          <w:tcPr>
            <w:tcW w:w="1420" w:type="dxa"/>
          </w:tcPr>
          <w:p w14:paraId="60A13502" w14:textId="77777777" w:rsidR="004F3F51" w:rsidRDefault="004F3F51">
            <w:pPr>
              <w:pStyle w:val="TableParagraph"/>
              <w:rPr>
                <w:rFonts w:ascii="Times New Roman"/>
                <w:sz w:val="16"/>
              </w:rPr>
            </w:pPr>
          </w:p>
        </w:tc>
        <w:tc>
          <w:tcPr>
            <w:tcW w:w="770" w:type="dxa"/>
          </w:tcPr>
          <w:p w14:paraId="237B6B50" w14:textId="77777777" w:rsidR="004F3F51" w:rsidRDefault="004F3F51">
            <w:pPr>
              <w:pStyle w:val="TableParagraph"/>
              <w:rPr>
                <w:rFonts w:ascii="Times New Roman"/>
                <w:sz w:val="16"/>
              </w:rPr>
            </w:pPr>
          </w:p>
        </w:tc>
        <w:tc>
          <w:tcPr>
            <w:tcW w:w="2345" w:type="dxa"/>
          </w:tcPr>
          <w:p w14:paraId="50D0B0E1" w14:textId="77777777" w:rsidR="004F3F51" w:rsidRDefault="004F3F51">
            <w:pPr>
              <w:pStyle w:val="TableParagraph"/>
              <w:rPr>
                <w:rFonts w:ascii="Times New Roman"/>
                <w:sz w:val="16"/>
              </w:rPr>
            </w:pPr>
          </w:p>
        </w:tc>
        <w:tc>
          <w:tcPr>
            <w:tcW w:w="1136" w:type="dxa"/>
          </w:tcPr>
          <w:p w14:paraId="711E9941" w14:textId="77777777" w:rsidR="004F3F51" w:rsidRDefault="004F3F51">
            <w:pPr>
              <w:pStyle w:val="TableParagraph"/>
              <w:rPr>
                <w:rFonts w:ascii="Times New Roman"/>
                <w:sz w:val="16"/>
              </w:rPr>
            </w:pPr>
          </w:p>
        </w:tc>
        <w:tc>
          <w:tcPr>
            <w:tcW w:w="1421" w:type="dxa"/>
          </w:tcPr>
          <w:p w14:paraId="3DEA3392" w14:textId="77777777" w:rsidR="004F3F51" w:rsidRDefault="004F3F51">
            <w:pPr>
              <w:pStyle w:val="TableParagraph"/>
              <w:rPr>
                <w:rFonts w:ascii="Times New Roman"/>
                <w:sz w:val="16"/>
              </w:rPr>
            </w:pPr>
          </w:p>
        </w:tc>
      </w:tr>
      <w:tr w:rsidR="004F3F51" w14:paraId="07219614" w14:textId="77777777">
        <w:trPr>
          <w:trHeight w:val="318"/>
        </w:trPr>
        <w:tc>
          <w:tcPr>
            <w:tcW w:w="708" w:type="dxa"/>
          </w:tcPr>
          <w:p w14:paraId="3036234F" w14:textId="77777777" w:rsidR="004F3F51" w:rsidRDefault="004F3F51">
            <w:pPr>
              <w:pStyle w:val="TableParagraph"/>
              <w:rPr>
                <w:rFonts w:ascii="Times New Roman"/>
                <w:sz w:val="16"/>
              </w:rPr>
            </w:pPr>
          </w:p>
        </w:tc>
        <w:tc>
          <w:tcPr>
            <w:tcW w:w="2126" w:type="dxa"/>
          </w:tcPr>
          <w:p w14:paraId="27F550E9" w14:textId="77777777" w:rsidR="004F3F51" w:rsidRDefault="004F3F51">
            <w:pPr>
              <w:pStyle w:val="TableParagraph"/>
              <w:rPr>
                <w:rFonts w:ascii="Times New Roman"/>
                <w:sz w:val="16"/>
              </w:rPr>
            </w:pPr>
          </w:p>
        </w:tc>
        <w:tc>
          <w:tcPr>
            <w:tcW w:w="1420" w:type="dxa"/>
          </w:tcPr>
          <w:p w14:paraId="092DD1DD" w14:textId="77777777" w:rsidR="004F3F51" w:rsidRDefault="004F3F51">
            <w:pPr>
              <w:pStyle w:val="TableParagraph"/>
              <w:rPr>
                <w:rFonts w:ascii="Times New Roman"/>
                <w:sz w:val="16"/>
              </w:rPr>
            </w:pPr>
          </w:p>
        </w:tc>
        <w:tc>
          <w:tcPr>
            <w:tcW w:w="770" w:type="dxa"/>
          </w:tcPr>
          <w:p w14:paraId="3DD8CF3F" w14:textId="77777777" w:rsidR="004F3F51" w:rsidRDefault="004F3F51">
            <w:pPr>
              <w:pStyle w:val="TableParagraph"/>
              <w:rPr>
                <w:rFonts w:ascii="Times New Roman"/>
                <w:sz w:val="16"/>
              </w:rPr>
            </w:pPr>
          </w:p>
        </w:tc>
        <w:tc>
          <w:tcPr>
            <w:tcW w:w="2345" w:type="dxa"/>
          </w:tcPr>
          <w:p w14:paraId="4193740F" w14:textId="77777777" w:rsidR="004F3F51" w:rsidRDefault="004F3F51">
            <w:pPr>
              <w:pStyle w:val="TableParagraph"/>
              <w:rPr>
                <w:rFonts w:ascii="Times New Roman"/>
                <w:sz w:val="16"/>
              </w:rPr>
            </w:pPr>
          </w:p>
        </w:tc>
        <w:tc>
          <w:tcPr>
            <w:tcW w:w="1136" w:type="dxa"/>
          </w:tcPr>
          <w:p w14:paraId="50D84AED" w14:textId="77777777" w:rsidR="004F3F51" w:rsidRDefault="004F3F51">
            <w:pPr>
              <w:pStyle w:val="TableParagraph"/>
              <w:rPr>
                <w:rFonts w:ascii="Times New Roman"/>
                <w:sz w:val="16"/>
              </w:rPr>
            </w:pPr>
          </w:p>
        </w:tc>
        <w:tc>
          <w:tcPr>
            <w:tcW w:w="1421" w:type="dxa"/>
          </w:tcPr>
          <w:p w14:paraId="14BF3A05" w14:textId="77777777" w:rsidR="004F3F51" w:rsidRDefault="004F3F51">
            <w:pPr>
              <w:pStyle w:val="TableParagraph"/>
              <w:rPr>
                <w:rFonts w:ascii="Times New Roman"/>
                <w:sz w:val="16"/>
              </w:rPr>
            </w:pPr>
          </w:p>
        </w:tc>
      </w:tr>
    </w:tbl>
    <w:p w14:paraId="2E8742F3" w14:textId="77777777" w:rsidR="004F3F51" w:rsidRDefault="004F3F51">
      <w:pPr>
        <w:pStyle w:val="Textkrper"/>
        <w:rPr>
          <w:sz w:val="20"/>
        </w:rPr>
      </w:pPr>
    </w:p>
    <w:p w14:paraId="16203B46" w14:textId="77777777" w:rsidR="004F3F51" w:rsidRDefault="004F3F51">
      <w:pPr>
        <w:pStyle w:val="Textkrper"/>
        <w:spacing w:before="4"/>
        <w:rPr>
          <w:sz w:val="24"/>
        </w:rPr>
      </w:pPr>
    </w:p>
    <w:p w14:paraId="6D8E9B7B" w14:textId="07C8A75F" w:rsidR="004F3F51" w:rsidRDefault="00054BCF">
      <w:pPr>
        <w:spacing w:line="232" w:lineRule="auto"/>
        <w:ind w:left="535" w:right="618"/>
        <w:rPr>
          <w:sz w:val="18"/>
        </w:rPr>
      </w:pPr>
      <w:r>
        <w:rPr>
          <w:noProof/>
          <w:lang w:bidi="ar-SA"/>
        </w:rPr>
        <mc:AlternateContent>
          <mc:Choice Requires="wps">
            <w:drawing>
              <wp:anchor distT="0" distB="0" distL="114300" distR="114300" simplePos="0" relativeHeight="251660288" behindDoc="0" locked="0" layoutInCell="1" allowOverlap="1" wp14:anchorId="0019C6A9" wp14:editId="251A94BC">
                <wp:simplePos x="0" y="0"/>
                <wp:positionH relativeFrom="page">
                  <wp:posOffset>806450</wp:posOffset>
                </wp:positionH>
                <wp:positionV relativeFrom="paragraph">
                  <wp:posOffset>10795</wp:posOffset>
                </wp:positionV>
                <wp:extent cx="102235" cy="10223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7A266B1" id="Rectangle 3" o:spid="_x0000_s1026" style="position:absolute;margin-left:63.5pt;margin-top:.85pt;width:8.05pt;height:8.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wwcwIAAPoEAAAOAAAAZHJzL2Uyb0RvYy54bWysVF9v2yAQf5+074B4T/ynbppYdaoqTqZJ&#10;3Vat2wcggGM0DAxInK7ad9+BkyxZX6ZpfsAHd9zd7+533N7tO4l23DqhVYWzcYoRV1QzoTYV/vpl&#10;NZpi5DxRjEiteIWfucN387dvbntT8ly3WjJuEThRruxNhVvvTZkkjra8I26sDVegbLTtiIet3STM&#10;kh68dzLJ03SS9NoyYzXlzsFpPSjxPPpvGk79p6Zx3CNZYcjNx9XGdR3WZH5Lyo0lphX0kAb5hyw6&#10;IhQEPbmqiSdoa8UrV52gVjvd+DHVXaKbRlAeMQCaLP0DzVNLDI9YoDjOnMrk/p9b+nH3aJFgFc4x&#10;UqSDFn2GohG1kRxdhfL0xpVg9WQebQDozIOm3xxSetGCFb+3VvctJwySyoJ9cnEhbBxcRev+g2bg&#10;nWy9jpXaN7YLDqEGaB8b8nxqCN97ROEwS/P86hojCqqDHCKQ8njZWOffcd2hIFTYQurROdk9OD+Y&#10;Hk1CLKVXQko4J6VUqK/wLCuKeMFpKVhQRox2s15Ii3YksCZ+ERmgPzfrhAfuStFVeHoyImUoxlKx&#10;GMUTIQcZkpYqOAdskNtBGjjyMktny+lyWoyKfLIcFWldj+5Xi2I0WWU31/VVvVjU2c+QZ1aUrWCM&#10;q5Dqka9Z8Xd8OEzOwLQTYy8guXPkq/i9Rp5cphEbAqiO/4gusiA0fiDQWrNnIIHVwwDCgwFCq+0P&#10;jHoYvgq771tiOUbyvQIihbaEaY2b4vomh40916zPNURRcFVhj9EgLvww4VtjxaaFSFnssdL3QL5G&#10;RGIEYg5ZHSgLAxYRHB6DMMHn+2j1+8ma/wIAAP//AwBQSwMEFAAGAAgAAAAhAFikAtfcAAAACAEA&#10;AA8AAABkcnMvZG93bnJldi54bWxMj8FOwzAQRO9I/IO1SNyo3VK1VRqnQhVceoI0B7htYjeOsNdR&#10;7Kbh73FOcNunGc3O5IfJWTbqIXSeJCwXApimxquOWgnV+e1pByxEJIXWk5bwowMcivu7HDPlb/Sh&#10;xzK2LIVQyFCCibHPOA+N0Q7Dwveaknbxg8OYcGi5GvCWwp3lKyE23GFH6YPBXh+Nbr7Lq5PwNZ0q&#10;PIn3bl03n5vXYynMaCspHx+mlz2wqKf4Z4a5fqoORepU+yupwGzi1TZtienYApv19fMSWD3zDniR&#10;8/8Dil8AAAD//wMAUEsBAi0AFAAGAAgAAAAhALaDOJL+AAAA4QEAABMAAAAAAAAAAAAAAAAAAAAA&#10;AFtDb250ZW50X1R5cGVzXS54bWxQSwECLQAUAAYACAAAACEAOP0h/9YAAACUAQAACwAAAAAAAAAA&#10;AAAAAAAvAQAAX3JlbHMvLnJlbHNQSwECLQAUAAYACAAAACEAaHk8MHMCAAD6BAAADgAAAAAAAAAA&#10;AAAAAAAuAgAAZHJzL2Uyb0RvYy54bWxQSwECLQAUAAYACAAAACEAWKQC19wAAAAIAQAADwAAAAAA&#10;AAAAAAAAAADNBAAAZHJzL2Rvd25yZXYueG1sUEsFBgAAAAAEAAQA8wAAANYFAAAAAA==&#10;" filled="f" strokeweight=".72pt">
                <w10:wrap anchorx="page"/>
              </v:rect>
            </w:pict>
          </mc:Fallback>
        </mc:AlternateContent>
      </w:r>
      <w:r w:rsidR="00DB1A7D">
        <w:rPr>
          <w:sz w:val="18"/>
        </w:rPr>
        <w:t xml:space="preserve">folgende genehmigungspflichtige und/oder nach § 51 Abs. 1 Nrn. 2, 3 oder 4b LBG nicht genehmigungspflichtige Nebentätigkeit </w:t>
      </w:r>
      <w:r w:rsidR="00DB1A7D">
        <w:rPr>
          <w:b/>
          <w:sz w:val="18"/>
        </w:rPr>
        <w:t xml:space="preserve">außerhalb des öffentlichen Dienstes </w:t>
      </w:r>
      <w:r w:rsidR="00DB1A7D">
        <w:rPr>
          <w:sz w:val="18"/>
        </w:rPr>
        <w:t>gegen Vergütung ausgeübt:</w:t>
      </w:r>
    </w:p>
    <w:p w14:paraId="12EFC096" w14:textId="77777777" w:rsidR="004F3F51" w:rsidRDefault="004F3F51">
      <w:pPr>
        <w:pStyle w:val="Textkrper"/>
        <w:spacing w:before="9" w:after="1"/>
        <w:rPr>
          <w:sz w:val="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126"/>
        <w:gridCol w:w="1420"/>
        <w:gridCol w:w="770"/>
        <w:gridCol w:w="2345"/>
        <w:gridCol w:w="1136"/>
        <w:gridCol w:w="1419"/>
      </w:tblGrid>
      <w:tr w:rsidR="004F3F51" w14:paraId="289BEC64" w14:textId="77777777">
        <w:trPr>
          <w:trHeight w:val="919"/>
        </w:trPr>
        <w:tc>
          <w:tcPr>
            <w:tcW w:w="708" w:type="dxa"/>
          </w:tcPr>
          <w:p w14:paraId="12BBFA8F" w14:textId="77777777" w:rsidR="004F3F51" w:rsidRDefault="00DB1A7D">
            <w:pPr>
              <w:pStyle w:val="TableParagraph"/>
              <w:ind w:left="247" w:right="191" w:hanging="27"/>
              <w:rPr>
                <w:sz w:val="16"/>
              </w:rPr>
            </w:pPr>
            <w:r>
              <w:rPr>
                <w:sz w:val="16"/>
              </w:rPr>
              <w:t>Lfd. Nr.</w:t>
            </w:r>
          </w:p>
        </w:tc>
        <w:tc>
          <w:tcPr>
            <w:tcW w:w="2126" w:type="dxa"/>
          </w:tcPr>
          <w:p w14:paraId="5087FF0A" w14:textId="77777777" w:rsidR="004F3F51" w:rsidRDefault="00DB1A7D">
            <w:pPr>
              <w:pStyle w:val="TableParagraph"/>
              <w:ind w:left="552" w:right="521" w:firstLine="271"/>
              <w:rPr>
                <w:sz w:val="16"/>
              </w:rPr>
            </w:pPr>
            <w:r>
              <w:rPr>
                <w:sz w:val="16"/>
              </w:rPr>
              <w:t>Art der Nebentätigkeit</w:t>
            </w:r>
          </w:p>
        </w:tc>
        <w:tc>
          <w:tcPr>
            <w:tcW w:w="1420" w:type="dxa"/>
          </w:tcPr>
          <w:p w14:paraId="0C4FFA3A" w14:textId="77777777" w:rsidR="004F3F51" w:rsidRDefault="00DB1A7D">
            <w:pPr>
              <w:pStyle w:val="TableParagraph"/>
              <w:ind w:left="363" w:right="244" w:firstLine="129"/>
              <w:rPr>
                <w:sz w:val="16"/>
              </w:rPr>
            </w:pPr>
            <w:r>
              <w:rPr>
                <w:sz w:val="16"/>
              </w:rPr>
              <w:t>Dauer von - bis</w:t>
            </w:r>
          </w:p>
        </w:tc>
        <w:tc>
          <w:tcPr>
            <w:tcW w:w="770" w:type="dxa"/>
          </w:tcPr>
          <w:p w14:paraId="733F4381" w14:textId="77777777" w:rsidR="004F3F51" w:rsidRDefault="00DB1A7D">
            <w:pPr>
              <w:pStyle w:val="TableParagraph"/>
              <w:ind w:left="105" w:right="90" w:hanging="2"/>
              <w:jc w:val="center"/>
              <w:rPr>
                <w:sz w:val="16"/>
              </w:rPr>
            </w:pPr>
            <w:r>
              <w:rPr>
                <w:sz w:val="16"/>
              </w:rPr>
              <w:t>zeitl. Umfang pro Woche</w:t>
            </w:r>
          </w:p>
        </w:tc>
        <w:tc>
          <w:tcPr>
            <w:tcW w:w="2345" w:type="dxa"/>
          </w:tcPr>
          <w:p w14:paraId="5D0DB428" w14:textId="77777777" w:rsidR="004F3F51" w:rsidRDefault="00DB1A7D">
            <w:pPr>
              <w:pStyle w:val="TableParagraph"/>
              <w:spacing w:line="180" w:lineRule="exact"/>
              <w:ind w:left="713"/>
              <w:rPr>
                <w:sz w:val="16"/>
              </w:rPr>
            </w:pPr>
            <w:r>
              <w:rPr>
                <w:sz w:val="16"/>
              </w:rPr>
              <w:t>Auftraggeber</w:t>
            </w:r>
          </w:p>
        </w:tc>
        <w:tc>
          <w:tcPr>
            <w:tcW w:w="1136" w:type="dxa"/>
          </w:tcPr>
          <w:p w14:paraId="71C54BF4" w14:textId="77777777" w:rsidR="004F3F51" w:rsidRDefault="00DB1A7D">
            <w:pPr>
              <w:pStyle w:val="TableParagraph"/>
              <w:spacing w:line="180" w:lineRule="exact"/>
              <w:ind w:left="179" w:right="167"/>
              <w:jc w:val="center"/>
              <w:rPr>
                <w:sz w:val="16"/>
              </w:rPr>
            </w:pPr>
            <w:r>
              <w:rPr>
                <w:sz w:val="16"/>
              </w:rPr>
              <w:t>Vergütung</w:t>
            </w:r>
          </w:p>
          <w:p w14:paraId="38FFBF49" w14:textId="77777777" w:rsidR="004F3F51" w:rsidRDefault="00DB1A7D">
            <w:pPr>
              <w:pStyle w:val="TableParagraph"/>
              <w:spacing w:before="1"/>
              <w:ind w:left="10"/>
              <w:jc w:val="center"/>
              <w:rPr>
                <w:sz w:val="16"/>
              </w:rPr>
            </w:pPr>
            <w:r>
              <w:rPr>
                <w:sz w:val="16"/>
              </w:rPr>
              <w:t>€</w:t>
            </w:r>
          </w:p>
        </w:tc>
        <w:tc>
          <w:tcPr>
            <w:tcW w:w="1419" w:type="dxa"/>
          </w:tcPr>
          <w:p w14:paraId="465A1FDF" w14:textId="77777777" w:rsidR="004F3F51" w:rsidRDefault="00DB1A7D">
            <w:pPr>
              <w:pStyle w:val="TableParagraph"/>
              <w:spacing w:line="180" w:lineRule="exact"/>
              <w:ind w:left="71"/>
              <w:rPr>
                <w:sz w:val="16"/>
              </w:rPr>
            </w:pPr>
            <w:r>
              <w:rPr>
                <w:sz w:val="16"/>
              </w:rPr>
              <w:t>Nebentätigkeit</w:t>
            </w:r>
          </w:p>
          <w:p w14:paraId="0A858B60" w14:textId="77777777" w:rsidR="004F3F51" w:rsidRDefault="004F3F51">
            <w:pPr>
              <w:pStyle w:val="TableParagraph"/>
              <w:spacing w:before="1"/>
              <w:rPr>
                <w:sz w:val="16"/>
              </w:rPr>
            </w:pPr>
          </w:p>
          <w:p w14:paraId="4040A1CA" w14:textId="77777777" w:rsidR="004F3F51" w:rsidRDefault="00DB1A7D">
            <w:pPr>
              <w:pStyle w:val="TableParagraph"/>
              <w:numPr>
                <w:ilvl w:val="0"/>
                <w:numId w:val="12"/>
              </w:numPr>
              <w:tabs>
                <w:tab w:val="left" w:pos="260"/>
              </w:tabs>
              <w:spacing w:line="183" w:lineRule="exact"/>
              <w:ind w:hanging="189"/>
              <w:rPr>
                <w:sz w:val="16"/>
              </w:rPr>
            </w:pPr>
            <w:r>
              <w:rPr>
                <w:sz w:val="16"/>
              </w:rPr>
              <w:t>genehmigt</w:t>
            </w:r>
            <w:r>
              <w:rPr>
                <w:spacing w:val="-5"/>
                <w:sz w:val="16"/>
              </w:rPr>
              <w:t xml:space="preserve"> </w:t>
            </w:r>
            <w:r>
              <w:rPr>
                <w:sz w:val="16"/>
              </w:rPr>
              <w:t>am</w:t>
            </w:r>
          </w:p>
          <w:p w14:paraId="0A8B99E7" w14:textId="77777777" w:rsidR="004F3F51" w:rsidRDefault="00DB1A7D">
            <w:pPr>
              <w:pStyle w:val="TableParagraph"/>
              <w:numPr>
                <w:ilvl w:val="0"/>
                <w:numId w:val="12"/>
              </w:numPr>
              <w:tabs>
                <w:tab w:val="left" w:pos="260"/>
              </w:tabs>
              <w:spacing w:line="183" w:lineRule="exact"/>
              <w:ind w:hanging="189"/>
              <w:rPr>
                <w:sz w:val="16"/>
              </w:rPr>
            </w:pPr>
            <w:r>
              <w:rPr>
                <w:sz w:val="16"/>
              </w:rPr>
              <w:t>angezeigt</w:t>
            </w:r>
            <w:r>
              <w:rPr>
                <w:spacing w:val="-6"/>
                <w:sz w:val="16"/>
              </w:rPr>
              <w:t xml:space="preserve"> </w:t>
            </w:r>
            <w:r>
              <w:rPr>
                <w:sz w:val="16"/>
              </w:rPr>
              <w:t>am</w:t>
            </w:r>
          </w:p>
        </w:tc>
      </w:tr>
      <w:tr w:rsidR="004F3F51" w14:paraId="6D1344D8" w14:textId="77777777">
        <w:trPr>
          <w:trHeight w:val="321"/>
        </w:trPr>
        <w:tc>
          <w:tcPr>
            <w:tcW w:w="708" w:type="dxa"/>
          </w:tcPr>
          <w:p w14:paraId="00C87805" w14:textId="77777777" w:rsidR="004F3F51" w:rsidRDefault="004F3F51">
            <w:pPr>
              <w:pStyle w:val="TableParagraph"/>
              <w:rPr>
                <w:rFonts w:ascii="Times New Roman"/>
                <w:sz w:val="16"/>
              </w:rPr>
            </w:pPr>
          </w:p>
        </w:tc>
        <w:tc>
          <w:tcPr>
            <w:tcW w:w="2126" w:type="dxa"/>
          </w:tcPr>
          <w:p w14:paraId="25B11A6E" w14:textId="77777777" w:rsidR="004F3F51" w:rsidRDefault="004F3F51">
            <w:pPr>
              <w:pStyle w:val="TableParagraph"/>
              <w:rPr>
                <w:rFonts w:ascii="Times New Roman"/>
                <w:sz w:val="16"/>
              </w:rPr>
            </w:pPr>
          </w:p>
        </w:tc>
        <w:tc>
          <w:tcPr>
            <w:tcW w:w="1420" w:type="dxa"/>
          </w:tcPr>
          <w:p w14:paraId="164FB3CC" w14:textId="77777777" w:rsidR="004F3F51" w:rsidRDefault="004F3F51">
            <w:pPr>
              <w:pStyle w:val="TableParagraph"/>
              <w:rPr>
                <w:rFonts w:ascii="Times New Roman"/>
                <w:sz w:val="16"/>
              </w:rPr>
            </w:pPr>
          </w:p>
        </w:tc>
        <w:tc>
          <w:tcPr>
            <w:tcW w:w="770" w:type="dxa"/>
          </w:tcPr>
          <w:p w14:paraId="0AB1632E" w14:textId="77777777" w:rsidR="004F3F51" w:rsidRDefault="004F3F51">
            <w:pPr>
              <w:pStyle w:val="TableParagraph"/>
              <w:rPr>
                <w:rFonts w:ascii="Times New Roman"/>
                <w:sz w:val="16"/>
              </w:rPr>
            </w:pPr>
          </w:p>
        </w:tc>
        <w:tc>
          <w:tcPr>
            <w:tcW w:w="2345" w:type="dxa"/>
          </w:tcPr>
          <w:p w14:paraId="5236912C" w14:textId="77777777" w:rsidR="004F3F51" w:rsidRDefault="004F3F51">
            <w:pPr>
              <w:pStyle w:val="TableParagraph"/>
              <w:rPr>
                <w:rFonts w:ascii="Times New Roman"/>
                <w:sz w:val="16"/>
              </w:rPr>
            </w:pPr>
          </w:p>
        </w:tc>
        <w:tc>
          <w:tcPr>
            <w:tcW w:w="1136" w:type="dxa"/>
          </w:tcPr>
          <w:p w14:paraId="126C22AF" w14:textId="77777777" w:rsidR="004F3F51" w:rsidRDefault="004F3F51">
            <w:pPr>
              <w:pStyle w:val="TableParagraph"/>
              <w:rPr>
                <w:rFonts w:ascii="Times New Roman"/>
                <w:sz w:val="16"/>
              </w:rPr>
            </w:pPr>
          </w:p>
        </w:tc>
        <w:tc>
          <w:tcPr>
            <w:tcW w:w="1419" w:type="dxa"/>
          </w:tcPr>
          <w:p w14:paraId="597B5FB3" w14:textId="77777777" w:rsidR="004F3F51" w:rsidRDefault="004F3F51">
            <w:pPr>
              <w:pStyle w:val="TableParagraph"/>
              <w:rPr>
                <w:rFonts w:ascii="Times New Roman"/>
                <w:sz w:val="16"/>
              </w:rPr>
            </w:pPr>
          </w:p>
        </w:tc>
      </w:tr>
      <w:tr w:rsidR="004F3F51" w14:paraId="5CBE56F2" w14:textId="77777777">
        <w:trPr>
          <w:trHeight w:val="318"/>
        </w:trPr>
        <w:tc>
          <w:tcPr>
            <w:tcW w:w="708" w:type="dxa"/>
          </w:tcPr>
          <w:p w14:paraId="1745051D" w14:textId="77777777" w:rsidR="004F3F51" w:rsidRDefault="004F3F51">
            <w:pPr>
              <w:pStyle w:val="TableParagraph"/>
              <w:rPr>
                <w:rFonts w:ascii="Times New Roman"/>
                <w:sz w:val="16"/>
              </w:rPr>
            </w:pPr>
          </w:p>
        </w:tc>
        <w:tc>
          <w:tcPr>
            <w:tcW w:w="2126" w:type="dxa"/>
          </w:tcPr>
          <w:p w14:paraId="4DE1D9B7" w14:textId="77777777" w:rsidR="004F3F51" w:rsidRDefault="004F3F51">
            <w:pPr>
              <w:pStyle w:val="TableParagraph"/>
              <w:rPr>
                <w:rFonts w:ascii="Times New Roman"/>
                <w:sz w:val="16"/>
              </w:rPr>
            </w:pPr>
          </w:p>
        </w:tc>
        <w:tc>
          <w:tcPr>
            <w:tcW w:w="1420" w:type="dxa"/>
          </w:tcPr>
          <w:p w14:paraId="6C6A1373" w14:textId="77777777" w:rsidR="004F3F51" w:rsidRDefault="004F3F51">
            <w:pPr>
              <w:pStyle w:val="TableParagraph"/>
              <w:rPr>
                <w:rFonts w:ascii="Times New Roman"/>
                <w:sz w:val="16"/>
              </w:rPr>
            </w:pPr>
          </w:p>
        </w:tc>
        <w:tc>
          <w:tcPr>
            <w:tcW w:w="770" w:type="dxa"/>
          </w:tcPr>
          <w:p w14:paraId="3C79180A" w14:textId="77777777" w:rsidR="004F3F51" w:rsidRDefault="004F3F51">
            <w:pPr>
              <w:pStyle w:val="TableParagraph"/>
              <w:rPr>
                <w:rFonts w:ascii="Times New Roman"/>
                <w:sz w:val="16"/>
              </w:rPr>
            </w:pPr>
          </w:p>
        </w:tc>
        <w:tc>
          <w:tcPr>
            <w:tcW w:w="2345" w:type="dxa"/>
          </w:tcPr>
          <w:p w14:paraId="0C9C1BD1" w14:textId="77777777" w:rsidR="004F3F51" w:rsidRDefault="004F3F51">
            <w:pPr>
              <w:pStyle w:val="TableParagraph"/>
              <w:rPr>
                <w:rFonts w:ascii="Times New Roman"/>
                <w:sz w:val="16"/>
              </w:rPr>
            </w:pPr>
          </w:p>
        </w:tc>
        <w:tc>
          <w:tcPr>
            <w:tcW w:w="1136" w:type="dxa"/>
          </w:tcPr>
          <w:p w14:paraId="5BE3CEC8" w14:textId="77777777" w:rsidR="004F3F51" w:rsidRDefault="004F3F51">
            <w:pPr>
              <w:pStyle w:val="TableParagraph"/>
              <w:rPr>
                <w:rFonts w:ascii="Times New Roman"/>
                <w:sz w:val="16"/>
              </w:rPr>
            </w:pPr>
          </w:p>
        </w:tc>
        <w:tc>
          <w:tcPr>
            <w:tcW w:w="1419" w:type="dxa"/>
          </w:tcPr>
          <w:p w14:paraId="4D80AECA" w14:textId="77777777" w:rsidR="004F3F51" w:rsidRDefault="004F3F51">
            <w:pPr>
              <w:pStyle w:val="TableParagraph"/>
              <w:rPr>
                <w:rFonts w:ascii="Times New Roman"/>
                <w:sz w:val="16"/>
              </w:rPr>
            </w:pPr>
          </w:p>
        </w:tc>
      </w:tr>
      <w:tr w:rsidR="004F3F51" w14:paraId="11D01AA0" w14:textId="77777777">
        <w:trPr>
          <w:trHeight w:val="321"/>
        </w:trPr>
        <w:tc>
          <w:tcPr>
            <w:tcW w:w="708" w:type="dxa"/>
          </w:tcPr>
          <w:p w14:paraId="0D1A5A68" w14:textId="77777777" w:rsidR="004F3F51" w:rsidRDefault="004F3F51">
            <w:pPr>
              <w:pStyle w:val="TableParagraph"/>
              <w:rPr>
                <w:rFonts w:ascii="Times New Roman"/>
                <w:sz w:val="16"/>
              </w:rPr>
            </w:pPr>
          </w:p>
        </w:tc>
        <w:tc>
          <w:tcPr>
            <w:tcW w:w="2126" w:type="dxa"/>
          </w:tcPr>
          <w:p w14:paraId="470B0F1D" w14:textId="77777777" w:rsidR="004F3F51" w:rsidRDefault="004F3F51">
            <w:pPr>
              <w:pStyle w:val="TableParagraph"/>
              <w:rPr>
                <w:rFonts w:ascii="Times New Roman"/>
                <w:sz w:val="16"/>
              </w:rPr>
            </w:pPr>
          </w:p>
        </w:tc>
        <w:tc>
          <w:tcPr>
            <w:tcW w:w="1420" w:type="dxa"/>
          </w:tcPr>
          <w:p w14:paraId="0E4FA261" w14:textId="77777777" w:rsidR="004F3F51" w:rsidRDefault="004F3F51">
            <w:pPr>
              <w:pStyle w:val="TableParagraph"/>
              <w:rPr>
                <w:rFonts w:ascii="Times New Roman"/>
                <w:sz w:val="16"/>
              </w:rPr>
            </w:pPr>
          </w:p>
        </w:tc>
        <w:tc>
          <w:tcPr>
            <w:tcW w:w="770" w:type="dxa"/>
          </w:tcPr>
          <w:p w14:paraId="20152AB9" w14:textId="77777777" w:rsidR="004F3F51" w:rsidRDefault="004F3F51">
            <w:pPr>
              <w:pStyle w:val="TableParagraph"/>
              <w:rPr>
                <w:rFonts w:ascii="Times New Roman"/>
                <w:sz w:val="16"/>
              </w:rPr>
            </w:pPr>
          </w:p>
        </w:tc>
        <w:tc>
          <w:tcPr>
            <w:tcW w:w="2345" w:type="dxa"/>
          </w:tcPr>
          <w:p w14:paraId="6714B99F" w14:textId="77777777" w:rsidR="004F3F51" w:rsidRDefault="004F3F51">
            <w:pPr>
              <w:pStyle w:val="TableParagraph"/>
              <w:rPr>
                <w:rFonts w:ascii="Times New Roman"/>
                <w:sz w:val="16"/>
              </w:rPr>
            </w:pPr>
          </w:p>
        </w:tc>
        <w:tc>
          <w:tcPr>
            <w:tcW w:w="1136" w:type="dxa"/>
          </w:tcPr>
          <w:p w14:paraId="2121EE5E" w14:textId="77777777" w:rsidR="004F3F51" w:rsidRDefault="004F3F51">
            <w:pPr>
              <w:pStyle w:val="TableParagraph"/>
              <w:rPr>
                <w:rFonts w:ascii="Times New Roman"/>
                <w:sz w:val="16"/>
              </w:rPr>
            </w:pPr>
          </w:p>
        </w:tc>
        <w:tc>
          <w:tcPr>
            <w:tcW w:w="1419" w:type="dxa"/>
          </w:tcPr>
          <w:p w14:paraId="2DC24B50" w14:textId="77777777" w:rsidR="004F3F51" w:rsidRDefault="004F3F51">
            <w:pPr>
              <w:pStyle w:val="TableParagraph"/>
              <w:rPr>
                <w:rFonts w:ascii="Times New Roman"/>
                <w:sz w:val="16"/>
              </w:rPr>
            </w:pPr>
          </w:p>
        </w:tc>
      </w:tr>
      <w:tr w:rsidR="004F3F51" w14:paraId="537C2789" w14:textId="77777777">
        <w:trPr>
          <w:trHeight w:val="318"/>
        </w:trPr>
        <w:tc>
          <w:tcPr>
            <w:tcW w:w="708" w:type="dxa"/>
          </w:tcPr>
          <w:p w14:paraId="779A2870" w14:textId="77777777" w:rsidR="004F3F51" w:rsidRDefault="004F3F51">
            <w:pPr>
              <w:pStyle w:val="TableParagraph"/>
              <w:rPr>
                <w:rFonts w:ascii="Times New Roman"/>
                <w:sz w:val="16"/>
              </w:rPr>
            </w:pPr>
          </w:p>
        </w:tc>
        <w:tc>
          <w:tcPr>
            <w:tcW w:w="2126" w:type="dxa"/>
          </w:tcPr>
          <w:p w14:paraId="700E595B" w14:textId="77777777" w:rsidR="004F3F51" w:rsidRDefault="004F3F51">
            <w:pPr>
              <w:pStyle w:val="TableParagraph"/>
              <w:rPr>
                <w:rFonts w:ascii="Times New Roman"/>
                <w:sz w:val="16"/>
              </w:rPr>
            </w:pPr>
          </w:p>
        </w:tc>
        <w:tc>
          <w:tcPr>
            <w:tcW w:w="1420" w:type="dxa"/>
          </w:tcPr>
          <w:p w14:paraId="7186DDE2" w14:textId="77777777" w:rsidR="004F3F51" w:rsidRDefault="004F3F51">
            <w:pPr>
              <w:pStyle w:val="TableParagraph"/>
              <w:rPr>
                <w:rFonts w:ascii="Times New Roman"/>
                <w:sz w:val="16"/>
              </w:rPr>
            </w:pPr>
          </w:p>
        </w:tc>
        <w:tc>
          <w:tcPr>
            <w:tcW w:w="770" w:type="dxa"/>
          </w:tcPr>
          <w:p w14:paraId="5DFB219C" w14:textId="77777777" w:rsidR="004F3F51" w:rsidRDefault="004F3F51">
            <w:pPr>
              <w:pStyle w:val="TableParagraph"/>
              <w:rPr>
                <w:rFonts w:ascii="Times New Roman"/>
                <w:sz w:val="16"/>
              </w:rPr>
            </w:pPr>
          </w:p>
        </w:tc>
        <w:tc>
          <w:tcPr>
            <w:tcW w:w="2345" w:type="dxa"/>
          </w:tcPr>
          <w:p w14:paraId="064536EA" w14:textId="77777777" w:rsidR="004F3F51" w:rsidRDefault="004F3F51">
            <w:pPr>
              <w:pStyle w:val="TableParagraph"/>
              <w:rPr>
                <w:rFonts w:ascii="Times New Roman"/>
                <w:sz w:val="16"/>
              </w:rPr>
            </w:pPr>
          </w:p>
        </w:tc>
        <w:tc>
          <w:tcPr>
            <w:tcW w:w="1136" w:type="dxa"/>
          </w:tcPr>
          <w:p w14:paraId="28586F4C" w14:textId="77777777" w:rsidR="004F3F51" w:rsidRDefault="004F3F51">
            <w:pPr>
              <w:pStyle w:val="TableParagraph"/>
              <w:rPr>
                <w:rFonts w:ascii="Times New Roman"/>
                <w:sz w:val="16"/>
              </w:rPr>
            </w:pPr>
          </w:p>
        </w:tc>
        <w:tc>
          <w:tcPr>
            <w:tcW w:w="1419" w:type="dxa"/>
          </w:tcPr>
          <w:p w14:paraId="63B28A9A" w14:textId="77777777" w:rsidR="004F3F51" w:rsidRDefault="004F3F51">
            <w:pPr>
              <w:pStyle w:val="TableParagraph"/>
              <w:rPr>
                <w:rFonts w:ascii="Times New Roman"/>
                <w:sz w:val="16"/>
              </w:rPr>
            </w:pPr>
          </w:p>
        </w:tc>
      </w:tr>
    </w:tbl>
    <w:p w14:paraId="5D059AB2" w14:textId="77777777" w:rsidR="004F3F51" w:rsidRDefault="004F3F51">
      <w:pPr>
        <w:pStyle w:val="Textkrper"/>
        <w:rPr>
          <w:sz w:val="20"/>
        </w:rPr>
      </w:pPr>
    </w:p>
    <w:p w14:paraId="3B0C7608" w14:textId="77777777" w:rsidR="004F3F51" w:rsidRDefault="004F3F51">
      <w:pPr>
        <w:pStyle w:val="Textkrper"/>
        <w:rPr>
          <w:sz w:val="20"/>
        </w:rPr>
      </w:pPr>
    </w:p>
    <w:p w14:paraId="6818E2CD" w14:textId="77777777" w:rsidR="004F3F51" w:rsidRDefault="004F3F51">
      <w:pPr>
        <w:pStyle w:val="Textkrper"/>
        <w:rPr>
          <w:sz w:val="20"/>
        </w:rPr>
      </w:pPr>
    </w:p>
    <w:p w14:paraId="1DC1C0C5" w14:textId="77777777" w:rsidR="004F3F51" w:rsidRDefault="004F3F51">
      <w:pPr>
        <w:pStyle w:val="Textkrper"/>
        <w:rPr>
          <w:sz w:val="20"/>
        </w:rPr>
      </w:pPr>
    </w:p>
    <w:p w14:paraId="2D0D076E" w14:textId="77777777" w:rsidR="004F3F51" w:rsidRDefault="004F3F51">
      <w:pPr>
        <w:pStyle w:val="Textkrper"/>
        <w:rPr>
          <w:sz w:val="20"/>
        </w:rPr>
      </w:pPr>
    </w:p>
    <w:p w14:paraId="67E2D3D6" w14:textId="77777777" w:rsidR="004F3F51" w:rsidRDefault="00DB1A7D">
      <w:pPr>
        <w:pStyle w:val="Textkrper"/>
        <w:tabs>
          <w:tab w:val="left" w:pos="2840"/>
          <w:tab w:val="left" w:pos="5352"/>
          <w:tab w:val="left" w:pos="9787"/>
        </w:tabs>
        <w:spacing w:before="169"/>
        <w:ind w:left="107"/>
      </w:pPr>
      <w:r>
        <w:t>Datum:</w:t>
      </w:r>
      <w:r>
        <w:rPr>
          <w:u w:val="single"/>
        </w:rPr>
        <w:t xml:space="preserve"> </w:t>
      </w:r>
      <w:r>
        <w:rPr>
          <w:u w:val="single"/>
        </w:rPr>
        <w:tab/>
      </w:r>
      <w:r>
        <w:tab/>
        <w:t xml:space="preserve">Unterschrift:   </w:t>
      </w:r>
      <w:r>
        <w:rPr>
          <w:u w:val="single"/>
        </w:rPr>
        <w:t xml:space="preserve"> </w:t>
      </w:r>
      <w:r>
        <w:rPr>
          <w:u w:val="single"/>
        </w:rPr>
        <w:tab/>
      </w:r>
    </w:p>
    <w:p w14:paraId="03E5A086" w14:textId="77777777" w:rsidR="004F3F51" w:rsidRDefault="004F3F51">
      <w:pPr>
        <w:pStyle w:val="Textkrper"/>
        <w:rPr>
          <w:sz w:val="20"/>
        </w:rPr>
      </w:pPr>
    </w:p>
    <w:p w14:paraId="1B4BD7C0" w14:textId="2A09B141" w:rsidR="004F3F51" w:rsidRDefault="00054BCF">
      <w:pPr>
        <w:pStyle w:val="Textkrper"/>
        <w:spacing w:before="3"/>
        <w:rPr>
          <w:sz w:val="19"/>
        </w:rPr>
      </w:pPr>
      <w:r>
        <w:rPr>
          <w:noProof/>
          <w:lang w:bidi="ar-SA"/>
        </w:rPr>
        <mc:AlternateContent>
          <mc:Choice Requires="wps">
            <w:drawing>
              <wp:anchor distT="0" distB="0" distL="0" distR="0" simplePos="0" relativeHeight="251658240" behindDoc="1" locked="0" layoutInCell="1" allowOverlap="1" wp14:anchorId="77E6EF53" wp14:editId="169D426B">
                <wp:simplePos x="0" y="0"/>
                <wp:positionH relativeFrom="page">
                  <wp:posOffset>792480</wp:posOffset>
                </wp:positionH>
                <wp:positionV relativeFrom="paragraph">
                  <wp:posOffset>168910</wp:posOffset>
                </wp:positionV>
                <wp:extent cx="612203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2035" cy="1270"/>
                        </a:xfrm>
                        <a:custGeom>
                          <a:avLst/>
                          <a:gdLst>
                            <a:gd name="T0" fmla="+- 0 1248 1248"/>
                            <a:gd name="T1" fmla="*/ T0 w 9641"/>
                            <a:gd name="T2" fmla="+- 0 10888 1248"/>
                            <a:gd name="T3" fmla="*/ T2 w 9641"/>
                          </a:gdLst>
                          <a:ahLst/>
                          <a:cxnLst>
                            <a:cxn ang="0">
                              <a:pos x="T1" y="0"/>
                            </a:cxn>
                            <a:cxn ang="0">
                              <a:pos x="T3" y="0"/>
                            </a:cxn>
                          </a:cxnLst>
                          <a:rect l="0" t="0" r="r" b="b"/>
                          <a:pathLst>
                            <a:path w="9641">
                              <a:moveTo>
                                <a:pt x="0" y="0"/>
                              </a:moveTo>
                              <a:lnTo>
                                <a:pt x="9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582A7409" id="Freeform 2" o:spid="_x0000_s1026" style="position:absolute;margin-left:62.4pt;margin-top:13.3pt;width:482.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3t6+gIAAIwGAAAOAAAAZHJzL2Uyb0RvYy54bWysVW1v0zAQ/o7Ef7D8EdTlZVnXVkunqS8I&#10;acCklR/g2k4T4djBdptuiP/O2U66tgMJIfIhPefO5+d5zne9ud3XAu24NpWSOU4uYoy4pIpVcpPj&#10;r6vlYISRsUQyIpTkOX7iBt9O3765aZsJT1WpBOMaQRJpJm2T49LaZhJFhpa8JuZCNVyCs1C6JhaW&#10;ehMxTVrIXosojeNh1CrNGq0oNwa+zoMTT33+ouDUfikKwy0SOQZs1r+1f6/dO5rekMlGk6asaAeD&#10;/AOKmlQSDj2kmhNL0FZXr1LVFdXKqMJeUFVHqigqyj0HYJPEZ2weS9JwzwXEMc1BJvP/0tLPuweN&#10;Kga1w0iSGkq01Jw7wVHq1GkbM4Ggx+ZBO36muVf0mwFHdOJxCwMxaN1+UgyykK1VXpF9oWu3E7ii&#10;vRf+6SA831tE4eMwSdP48gojCr4kvfZ1icik30u3xn7gyuchu3tjQ9kYWF501kFfQYmLWkAF3w9Q&#10;jJI0G/lXV+ZDGHANYe8itIpRi8bDLDkPSvugkCsejX6f7LKPc8nSo2RAYNNDJGWPmu5lBxssRFyf&#10;xF6oRhkn0ArA9QpBBghyFP8QC2efx4Y93REaGuD86muM4OqvA92GWIfMHeFM1ObYa+E+1GrHV8q7&#10;7Fnp4JAXr5DHUbAdqnCEKrhhhzsA7k0w/KEO61FppVpWQvjaCumgDOPx0GtjlKiYczo0Rm/WM6HR&#10;jrim9o8jA8lOwrTaSuaTlZywRWdbUolgQ7zw2sIt7CRw99F37Y9xPF6MFqNskKXDxSCL5/PB3XKW&#10;DYbL5PpqfjmfzebJTwctySZlxRiXDl0/QZLs7zq0m2Wh9w8z5ITFCdmlf16TjU5heC2AS/8btO5b&#10;NPT0WrEnaFetwkiEEQ5GqfQzRi2Mwxyb71uiOUbio4R5M04yV1brF9nVdQoLfexZH3uIpJAqxxbD&#10;BXfmzIaZu210tSnhpMSXVao7GBNF5frZz5OAqlvAyPMMuvHsZurx2ke9/IlMfwEAAP//AwBQSwME&#10;FAAGAAgAAAAhALjzyT/cAAAACgEAAA8AAABkcnMvZG93bnJldi54bWxMj0FPhDAQhe8m/odmTLy5&#10;RWIIImVjNvGyN1ei8VboQNltp4QWFv+95aTHN+/lvW/K/WoNW3DygyMBj7sEGFLr1EC9gPrj7SEH&#10;5oMkJY0jFPCDHvbV7U0pC+Wu9I7LKfQslpAvpAAdwlhw7luNVvqdG5Gi17nJyhDl1HM1yWsst4an&#10;SZJxKweKC1qOeNDYXk6zFfD9Vdt2aY7nuulS/qm7wczHgxD3d+vrC7CAa/gLw4Yf0aGKTI2bSXlm&#10;ok6fInoQkGYZsC2Q5PkzsGa75MCrkv9/ofoFAAD//wMAUEsBAi0AFAAGAAgAAAAhALaDOJL+AAAA&#10;4QEAABMAAAAAAAAAAAAAAAAAAAAAAFtDb250ZW50X1R5cGVzXS54bWxQSwECLQAUAAYACAAAACEA&#10;OP0h/9YAAACUAQAACwAAAAAAAAAAAAAAAAAvAQAAX3JlbHMvLnJlbHNQSwECLQAUAAYACAAAACEA&#10;2ON7evoCAACMBgAADgAAAAAAAAAAAAAAAAAuAgAAZHJzL2Uyb0RvYy54bWxQSwECLQAUAAYACAAA&#10;ACEAuPPJP9wAAAAKAQAADwAAAAAAAAAAAAAAAABUBQAAZHJzL2Rvd25yZXYueG1sUEsFBgAAAAAE&#10;AAQA8wAAAF0GAAAAAA==&#10;" path="m,l9640,e" filled="f" strokeweight=".48pt">
                <v:path arrowok="t" o:connecttype="custom" o:connectlocs="0,0;6121400,0" o:connectangles="0,0"/>
                <w10:wrap type="topAndBottom" anchorx="page"/>
              </v:shape>
            </w:pict>
          </mc:Fallback>
        </mc:AlternateContent>
      </w:r>
    </w:p>
    <w:p w14:paraId="47A09486" w14:textId="77777777" w:rsidR="004F3F51" w:rsidRDefault="00DB1A7D">
      <w:pPr>
        <w:pStyle w:val="berschrift2"/>
        <w:spacing w:line="199" w:lineRule="exact"/>
        <w:ind w:left="107"/>
      </w:pPr>
      <w:r>
        <w:t>Hinweise:</w:t>
      </w:r>
    </w:p>
    <w:p w14:paraId="766EC639" w14:textId="77777777" w:rsidR="004F3F51" w:rsidRDefault="004F3F51">
      <w:pPr>
        <w:pStyle w:val="Textkrper"/>
        <w:spacing w:before="10"/>
        <w:rPr>
          <w:sz w:val="17"/>
        </w:rPr>
      </w:pPr>
    </w:p>
    <w:p w14:paraId="12B767FB" w14:textId="77777777" w:rsidR="004F3F51" w:rsidRDefault="00DB1A7D">
      <w:pPr>
        <w:pStyle w:val="Listenabsatz"/>
        <w:numPr>
          <w:ilvl w:val="0"/>
          <w:numId w:val="11"/>
        </w:numPr>
        <w:tabs>
          <w:tab w:val="left" w:pos="392"/>
        </w:tabs>
        <w:spacing w:before="1"/>
        <w:ind w:right="255"/>
        <w:rPr>
          <w:sz w:val="18"/>
        </w:rPr>
      </w:pPr>
      <w:r>
        <w:rPr>
          <w:sz w:val="18"/>
        </w:rPr>
        <w:t xml:space="preserve">Die Aufstellung der Nebeneinnahmen ist nach § 53 LBG vorgeschrieben. Sie hat die gewährte (Brutto-)Vergütung (§ 11 </w:t>
      </w:r>
      <w:proofErr w:type="spellStart"/>
      <w:r>
        <w:rPr>
          <w:sz w:val="18"/>
        </w:rPr>
        <w:t>NtV</w:t>
      </w:r>
      <w:proofErr w:type="spellEnd"/>
      <w:r>
        <w:rPr>
          <w:sz w:val="18"/>
        </w:rPr>
        <w:t>) zu umfassen für im Kalenderjahr ausgeübte genehmigungspflichtige und/oder nach § 51 Abs. 1 Nrn. 2, 3 oder 4b LBG nicht genehmigungspflichtige Nebentätigkeiten innerhalb und außerhalb des öffentlichen</w:t>
      </w:r>
      <w:r>
        <w:rPr>
          <w:spacing w:val="-15"/>
          <w:sz w:val="18"/>
        </w:rPr>
        <w:t xml:space="preserve"> </w:t>
      </w:r>
      <w:r>
        <w:rPr>
          <w:sz w:val="18"/>
        </w:rPr>
        <w:t>Dienstes.</w:t>
      </w:r>
    </w:p>
    <w:p w14:paraId="211CB19F" w14:textId="77777777" w:rsidR="004F3F51" w:rsidRDefault="004F3F51">
      <w:pPr>
        <w:pStyle w:val="Textkrper"/>
        <w:spacing w:before="6"/>
        <w:rPr>
          <w:sz w:val="17"/>
        </w:rPr>
      </w:pPr>
    </w:p>
    <w:p w14:paraId="64D6E565" w14:textId="77777777" w:rsidR="004F3F51" w:rsidRDefault="00DB1A7D">
      <w:pPr>
        <w:pStyle w:val="Listenabsatz"/>
        <w:numPr>
          <w:ilvl w:val="0"/>
          <w:numId w:val="11"/>
        </w:numPr>
        <w:tabs>
          <w:tab w:val="left" w:pos="392"/>
        </w:tabs>
        <w:spacing w:line="242" w:lineRule="auto"/>
        <w:ind w:right="354"/>
        <w:rPr>
          <w:sz w:val="18"/>
        </w:rPr>
      </w:pPr>
      <w:r>
        <w:rPr>
          <w:sz w:val="18"/>
        </w:rPr>
        <w:t xml:space="preserve">Die Aufstellung ersetzt </w:t>
      </w:r>
      <w:r>
        <w:rPr>
          <w:b/>
          <w:sz w:val="18"/>
          <w:u w:val="single"/>
        </w:rPr>
        <w:t>nicht</w:t>
      </w:r>
      <w:r>
        <w:rPr>
          <w:b/>
          <w:sz w:val="18"/>
        </w:rPr>
        <w:t xml:space="preserve"> </w:t>
      </w:r>
      <w:r>
        <w:rPr>
          <w:sz w:val="18"/>
        </w:rPr>
        <w:t xml:space="preserve">die Anzeige bzw. Genehmigung einer Nebentätigkeit und auch </w:t>
      </w:r>
      <w:r>
        <w:rPr>
          <w:b/>
          <w:sz w:val="18"/>
          <w:u w:val="single"/>
        </w:rPr>
        <w:t>nicht</w:t>
      </w:r>
      <w:r>
        <w:rPr>
          <w:b/>
          <w:sz w:val="18"/>
        </w:rPr>
        <w:t xml:space="preserve"> </w:t>
      </w:r>
      <w:r>
        <w:rPr>
          <w:sz w:val="18"/>
        </w:rPr>
        <w:t>die Meldung der bezogenen</w:t>
      </w:r>
      <w:r>
        <w:rPr>
          <w:spacing w:val="-4"/>
          <w:sz w:val="18"/>
        </w:rPr>
        <w:t xml:space="preserve"> </w:t>
      </w:r>
      <w:r>
        <w:rPr>
          <w:sz w:val="18"/>
        </w:rPr>
        <w:t>Vergütung</w:t>
      </w:r>
      <w:r>
        <w:rPr>
          <w:spacing w:val="-4"/>
          <w:sz w:val="18"/>
        </w:rPr>
        <w:t xml:space="preserve"> </w:t>
      </w:r>
      <w:r>
        <w:rPr>
          <w:sz w:val="18"/>
        </w:rPr>
        <w:t>zur</w:t>
      </w:r>
      <w:r>
        <w:rPr>
          <w:spacing w:val="-4"/>
          <w:sz w:val="18"/>
        </w:rPr>
        <w:t xml:space="preserve"> </w:t>
      </w:r>
      <w:r>
        <w:rPr>
          <w:sz w:val="18"/>
        </w:rPr>
        <w:t>Berechnung</w:t>
      </w:r>
      <w:r>
        <w:rPr>
          <w:spacing w:val="-5"/>
          <w:sz w:val="18"/>
        </w:rPr>
        <w:t xml:space="preserve"> </w:t>
      </w:r>
      <w:r>
        <w:rPr>
          <w:sz w:val="18"/>
        </w:rPr>
        <w:t>des</w:t>
      </w:r>
      <w:r>
        <w:rPr>
          <w:spacing w:val="-6"/>
          <w:sz w:val="18"/>
        </w:rPr>
        <w:t xml:space="preserve"> </w:t>
      </w:r>
      <w:r>
        <w:rPr>
          <w:sz w:val="18"/>
        </w:rPr>
        <w:t>Nutzungsentgeltes</w:t>
      </w:r>
      <w:r>
        <w:rPr>
          <w:spacing w:val="-3"/>
          <w:sz w:val="18"/>
        </w:rPr>
        <w:t xml:space="preserve"> </w:t>
      </w:r>
      <w:r>
        <w:rPr>
          <w:sz w:val="18"/>
        </w:rPr>
        <w:t>bei</w:t>
      </w:r>
      <w:r>
        <w:rPr>
          <w:spacing w:val="-4"/>
          <w:sz w:val="18"/>
        </w:rPr>
        <w:t xml:space="preserve"> </w:t>
      </w:r>
      <w:r>
        <w:rPr>
          <w:sz w:val="18"/>
        </w:rPr>
        <w:t>Inanspruchnahme</w:t>
      </w:r>
      <w:r>
        <w:rPr>
          <w:spacing w:val="-3"/>
          <w:sz w:val="18"/>
        </w:rPr>
        <w:t xml:space="preserve"> </w:t>
      </w:r>
      <w:r>
        <w:rPr>
          <w:sz w:val="18"/>
        </w:rPr>
        <w:t>von</w:t>
      </w:r>
      <w:r>
        <w:rPr>
          <w:spacing w:val="-6"/>
          <w:sz w:val="18"/>
        </w:rPr>
        <w:t xml:space="preserve"> </w:t>
      </w:r>
      <w:r>
        <w:rPr>
          <w:sz w:val="18"/>
        </w:rPr>
        <w:t>Einrichtungen,</w:t>
      </w:r>
      <w:r>
        <w:rPr>
          <w:spacing w:val="-6"/>
          <w:sz w:val="18"/>
        </w:rPr>
        <w:t xml:space="preserve"> </w:t>
      </w:r>
      <w:r>
        <w:rPr>
          <w:sz w:val="18"/>
        </w:rPr>
        <w:t>Personal</w:t>
      </w:r>
      <w:r>
        <w:rPr>
          <w:spacing w:val="-3"/>
          <w:sz w:val="18"/>
        </w:rPr>
        <w:t xml:space="preserve"> </w:t>
      </w:r>
      <w:r>
        <w:rPr>
          <w:sz w:val="18"/>
        </w:rPr>
        <w:t>und Material des</w:t>
      </w:r>
      <w:r>
        <w:rPr>
          <w:spacing w:val="-3"/>
          <w:sz w:val="18"/>
        </w:rPr>
        <w:t xml:space="preserve"> </w:t>
      </w:r>
      <w:r>
        <w:rPr>
          <w:sz w:val="18"/>
        </w:rPr>
        <w:t>Dienstherrn.</w:t>
      </w:r>
    </w:p>
    <w:p w14:paraId="232B3C38" w14:textId="77777777" w:rsidR="004F3F51" w:rsidRDefault="004F3F51">
      <w:pPr>
        <w:pStyle w:val="Textkrper"/>
        <w:spacing w:before="10"/>
        <w:rPr>
          <w:sz w:val="17"/>
        </w:rPr>
      </w:pPr>
    </w:p>
    <w:p w14:paraId="4CB1F2BB" w14:textId="77777777" w:rsidR="004F3F51" w:rsidRDefault="00DB1A7D">
      <w:pPr>
        <w:pStyle w:val="Listenabsatz"/>
        <w:numPr>
          <w:ilvl w:val="0"/>
          <w:numId w:val="11"/>
        </w:numPr>
        <w:tabs>
          <w:tab w:val="left" w:pos="392"/>
        </w:tabs>
        <w:spacing w:before="1"/>
        <w:ind w:right="466"/>
        <w:rPr>
          <w:sz w:val="18"/>
        </w:rPr>
      </w:pPr>
      <w:r>
        <w:rPr>
          <w:sz w:val="18"/>
        </w:rPr>
        <w:t xml:space="preserve">Die Aufstellung ist nur vorzulegen, wenn die im Kalenderjahr gewährte Vergütung für Nebentätigkeiten innerhalb und außerhalb des öffentlichen Dienstes die in § 15 </w:t>
      </w:r>
      <w:proofErr w:type="spellStart"/>
      <w:r>
        <w:rPr>
          <w:sz w:val="18"/>
        </w:rPr>
        <w:t>NtV</w:t>
      </w:r>
      <w:proofErr w:type="spellEnd"/>
      <w:r>
        <w:rPr>
          <w:sz w:val="18"/>
        </w:rPr>
        <w:t xml:space="preserve"> bzw. § 9 </w:t>
      </w:r>
      <w:proofErr w:type="spellStart"/>
      <w:r>
        <w:rPr>
          <w:sz w:val="18"/>
        </w:rPr>
        <w:t>HNtV</w:t>
      </w:r>
      <w:proofErr w:type="spellEnd"/>
      <w:r>
        <w:rPr>
          <w:sz w:val="18"/>
        </w:rPr>
        <w:t xml:space="preserve"> festgelegte Höchstgrenze</w:t>
      </w:r>
      <w:r>
        <w:rPr>
          <w:spacing w:val="-16"/>
          <w:sz w:val="18"/>
        </w:rPr>
        <w:t xml:space="preserve"> </w:t>
      </w:r>
      <w:r>
        <w:rPr>
          <w:sz w:val="18"/>
        </w:rPr>
        <w:t>übersteigt:</w:t>
      </w:r>
    </w:p>
    <w:p w14:paraId="61B9C739" w14:textId="77777777" w:rsidR="004F3F51" w:rsidRDefault="00DB1A7D">
      <w:pPr>
        <w:pStyle w:val="Listenabsatz"/>
        <w:numPr>
          <w:ilvl w:val="1"/>
          <w:numId w:val="11"/>
        </w:numPr>
        <w:tabs>
          <w:tab w:val="left" w:pos="503"/>
        </w:tabs>
        <w:spacing w:line="201" w:lineRule="exact"/>
        <w:ind w:hanging="112"/>
        <w:rPr>
          <w:b/>
          <w:sz w:val="18"/>
        </w:rPr>
      </w:pPr>
      <w:r>
        <w:rPr>
          <w:sz w:val="18"/>
        </w:rPr>
        <w:t xml:space="preserve">bei nichtwissenschaftlichen Beamtinnen und Beamten </w:t>
      </w:r>
      <w:r>
        <w:rPr>
          <w:b/>
          <w:sz w:val="18"/>
        </w:rPr>
        <w:t>1.200</w:t>
      </w:r>
      <w:r>
        <w:rPr>
          <w:b/>
          <w:spacing w:val="-2"/>
          <w:sz w:val="18"/>
        </w:rPr>
        <w:t xml:space="preserve"> </w:t>
      </w:r>
      <w:r>
        <w:rPr>
          <w:b/>
          <w:sz w:val="18"/>
        </w:rPr>
        <w:t>Euro</w:t>
      </w:r>
    </w:p>
    <w:p w14:paraId="2F1CC700" w14:textId="6C9E69BB" w:rsidR="00920A05" w:rsidRPr="009615A6" w:rsidRDefault="00920A05" w:rsidP="00920A05">
      <w:pPr>
        <w:pStyle w:val="Listenabsatz"/>
        <w:numPr>
          <w:ilvl w:val="1"/>
          <w:numId w:val="11"/>
        </w:numPr>
        <w:spacing w:before="5"/>
        <w:ind w:right="290"/>
        <w:rPr>
          <w:color w:val="000000" w:themeColor="text1"/>
          <w:sz w:val="18"/>
        </w:rPr>
      </w:pPr>
      <w:r w:rsidRPr="001E6624">
        <w:rPr>
          <w:color w:val="000000" w:themeColor="text1"/>
          <w:sz w:val="18"/>
        </w:rPr>
        <w:t xml:space="preserve">bei wissenschaftlichen Beamtinnen und Beamte gilt die in § 13 Absatz 1 Satz 1 der Nebentätigkeitsverordnung in der </w:t>
      </w:r>
      <w:r w:rsidRPr="009615A6">
        <w:rPr>
          <w:color w:val="000000" w:themeColor="text1"/>
          <w:sz w:val="18"/>
        </w:rPr>
        <w:t>jeweils geltenden Fassung genannte Höchstgrenze</w:t>
      </w:r>
      <w:r w:rsidR="001E6624" w:rsidRPr="009615A6">
        <w:rPr>
          <w:color w:val="000000" w:themeColor="text1"/>
          <w:sz w:val="18"/>
        </w:rPr>
        <w:t xml:space="preserve"> [Anm.: seit dem 01.01.2021: 10.673,79 Euro]</w:t>
      </w:r>
      <w:r w:rsidRPr="009615A6">
        <w:rPr>
          <w:color w:val="000000" w:themeColor="text1"/>
          <w:sz w:val="18"/>
        </w:rPr>
        <w:t xml:space="preserve"> </w:t>
      </w:r>
    </w:p>
    <w:p w14:paraId="7E0B170C" w14:textId="77777777" w:rsidR="004F3F51" w:rsidRPr="00920A05" w:rsidRDefault="00DB1A7D" w:rsidP="00920A05">
      <w:pPr>
        <w:spacing w:before="5"/>
        <w:ind w:left="391" w:right="290"/>
        <w:rPr>
          <w:sz w:val="18"/>
        </w:rPr>
      </w:pPr>
      <w:r w:rsidRPr="00920A05">
        <w:rPr>
          <w:sz w:val="18"/>
        </w:rPr>
        <w:t>Zu melden ist die Vergütung, die für im Kalenderjahr ausgeübte Nebentätigkeit gezahlt worden oder zu zahlen ist (Zeit- raum- oder Bilanztheorie). Wann die Vergütung tatsächlich ausgezahlt worden ist, ist ohne Belang.</w:t>
      </w:r>
    </w:p>
    <w:p w14:paraId="0A803594" w14:textId="77777777" w:rsidR="004F3F51" w:rsidRDefault="004F3F51">
      <w:pPr>
        <w:pStyle w:val="Textkrper"/>
        <w:rPr>
          <w:sz w:val="18"/>
        </w:rPr>
      </w:pPr>
    </w:p>
    <w:p w14:paraId="739418F3" w14:textId="77777777" w:rsidR="004F3F51" w:rsidRDefault="00DB1A7D">
      <w:pPr>
        <w:ind w:left="107" w:right="417"/>
        <w:rPr>
          <w:sz w:val="18"/>
        </w:rPr>
      </w:pPr>
      <w:r>
        <w:rPr>
          <w:sz w:val="18"/>
        </w:rPr>
        <w:t xml:space="preserve">Die Vorlage der Aufstellung befreit nicht von der Verpflichtung, ohne weitere Aufforderung in bestimmten Fällen Teile der Vergütung für Nebentätigkeiten an den Dienstherrn abzuführen (§ 13 </w:t>
      </w:r>
      <w:proofErr w:type="spellStart"/>
      <w:r>
        <w:rPr>
          <w:sz w:val="18"/>
        </w:rPr>
        <w:t>NtV</w:t>
      </w:r>
      <w:proofErr w:type="spellEnd"/>
      <w:r>
        <w:rPr>
          <w:sz w:val="18"/>
        </w:rPr>
        <w:t>).</w:t>
      </w:r>
    </w:p>
    <w:p w14:paraId="138E063C" w14:textId="77777777" w:rsidR="004F3F51" w:rsidRDefault="004F3F51">
      <w:pPr>
        <w:rPr>
          <w:sz w:val="18"/>
        </w:rPr>
        <w:sectPr w:rsidR="004F3F51">
          <w:type w:val="continuous"/>
          <w:pgSz w:w="11910" w:h="16850"/>
          <w:pgMar w:top="1280" w:right="620" w:bottom="280" w:left="1140" w:header="720" w:footer="720" w:gutter="0"/>
          <w:cols w:space="720"/>
        </w:sectPr>
      </w:pPr>
    </w:p>
    <w:p w14:paraId="4A91EB43" w14:textId="77777777" w:rsidR="004F3F51" w:rsidRDefault="00DB1A7D">
      <w:pPr>
        <w:pStyle w:val="berschrift3"/>
        <w:spacing w:before="68"/>
        <w:ind w:right="7142"/>
      </w:pPr>
      <w:r>
        <w:lastRenderedPageBreak/>
        <w:t xml:space="preserve">LBG: Landesbeamtengesetz NRW </w:t>
      </w:r>
      <w:proofErr w:type="spellStart"/>
      <w:r>
        <w:t>NtV</w:t>
      </w:r>
      <w:proofErr w:type="spellEnd"/>
      <w:r>
        <w:t>: Nebentätigkeitsverordnung NRW</w:t>
      </w:r>
    </w:p>
    <w:p w14:paraId="5AFB3D68" w14:textId="77777777" w:rsidR="004F3F51" w:rsidRDefault="00DB1A7D">
      <w:pPr>
        <w:spacing w:line="183" w:lineRule="exact"/>
        <w:ind w:left="107"/>
        <w:rPr>
          <w:b/>
          <w:sz w:val="16"/>
        </w:rPr>
      </w:pPr>
      <w:proofErr w:type="spellStart"/>
      <w:r>
        <w:rPr>
          <w:b/>
          <w:sz w:val="16"/>
        </w:rPr>
        <w:t>HNtV</w:t>
      </w:r>
      <w:proofErr w:type="spellEnd"/>
      <w:r>
        <w:rPr>
          <w:b/>
          <w:sz w:val="16"/>
        </w:rPr>
        <w:t>: Hochschulnebentätigkeitsverordnung NRW</w:t>
      </w:r>
    </w:p>
    <w:p w14:paraId="736FB757" w14:textId="77777777" w:rsidR="004F3F51" w:rsidRDefault="004F3F51">
      <w:pPr>
        <w:pStyle w:val="Textkrper"/>
        <w:rPr>
          <w:b/>
          <w:sz w:val="18"/>
        </w:rPr>
      </w:pPr>
    </w:p>
    <w:p w14:paraId="1FD9686A" w14:textId="77777777" w:rsidR="004F3F51" w:rsidRDefault="004F3F51">
      <w:pPr>
        <w:pStyle w:val="Textkrper"/>
        <w:rPr>
          <w:b/>
          <w:sz w:val="18"/>
        </w:rPr>
      </w:pPr>
    </w:p>
    <w:p w14:paraId="72875BE2" w14:textId="77777777" w:rsidR="004F3F51" w:rsidRDefault="00DB1A7D">
      <w:pPr>
        <w:spacing w:before="139"/>
        <w:ind w:left="107"/>
        <w:rPr>
          <w:b/>
          <w:sz w:val="16"/>
        </w:rPr>
      </w:pPr>
      <w:r>
        <w:rPr>
          <w:b/>
          <w:sz w:val="16"/>
        </w:rPr>
        <w:t>§ 51 LBG</w:t>
      </w:r>
    </w:p>
    <w:p w14:paraId="4DDCE1D7" w14:textId="77777777" w:rsidR="004F3F51" w:rsidRDefault="00DB1A7D">
      <w:pPr>
        <w:spacing w:before="1"/>
        <w:ind w:left="107"/>
        <w:rPr>
          <w:b/>
          <w:sz w:val="16"/>
        </w:rPr>
      </w:pPr>
      <w:r>
        <w:rPr>
          <w:b/>
          <w:sz w:val="16"/>
        </w:rPr>
        <w:t>Nicht genehmigungspflichtige Nebentätigkeit</w:t>
      </w:r>
    </w:p>
    <w:p w14:paraId="2DD0CEF2" w14:textId="77777777" w:rsidR="004F3F51" w:rsidRDefault="004F3F51">
      <w:pPr>
        <w:pStyle w:val="Textkrper"/>
        <w:spacing w:before="2"/>
        <w:rPr>
          <w:b/>
        </w:rPr>
      </w:pPr>
    </w:p>
    <w:p w14:paraId="3E9FEB96" w14:textId="77777777" w:rsidR="004F3F51" w:rsidRDefault="00DB1A7D">
      <w:pPr>
        <w:pStyle w:val="Listenabsatz"/>
        <w:numPr>
          <w:ilvl w:val="0"/>
          <w:numId w:val="10"/>
        </w:numPr>
        <w:tabs>
          <w:tab w:val="left" w:pos="348"/>
        </w:tabs>
        <w:ind w:hanging="241"/>
        <w:rPr>
          <w:sz w:val="16"/>
        </w:rPr>
      </w:pPr>
      <w:r>
        <w:rPr>
          <w:sz w:val="16"/>
        </w:rPr>
        <w:t>Nicht genehmigungspflichtig</w:t>
      </w:r>
      <w:r>
        <w:rPr>
          <w:spacing w:val="-4"/>
          <w:sz w:val="16"/>
        </w:rPr>
        <w:t xml:space="preserve"> </w:t>
      </w:r>
      <w:r>
        <w:rPr>
          <w:sz w:val="16"/>
        </w:rPr>
        <w:t>ist</w:t>
      </w:r>
    </w:p>
    <w:p w14:paraId="181DB2E2" w14:textId="77777777" w:rsidR="004F3F51" w:rsidRDefault="00DB1A7D">
      <w:pPr>
        <w:pStyle w:val="Listenabsatz"/>
        <w:numPr>
          <w:ilvl w:val="0"/>
          <w:numId w:val="9"/>
        </w:numPr>
        <w:tabs>
          <w:tab w:val="left" w:pos="288"/>
        </w:tabs>
        <w:spacing w:before="1" w:line="183" w:lineRule="exact"/>
        <w:ind w:hanging="181"/>
        <w:rPr>
          <w:sz w:val="16"/>
        </w:rPr>
      </w:pPr>
      <w:r>
        <w:rPr>
          <w:sz w:val="16"/>
        </w:rPr>
        <w:t>die Verwaltung eigenen oder der Nutznießung der Beamtin oder des Beamten unterliegenden</w:t>
      </w:r>
      <w:r>
        <w:rPr>
          <w:spacing w:val="-15"/>
          <w:sz w:val="16"/>
        </w:rPr>
        <w:t xml:space="preserve"> </w:t>
      </w:r>
      <w:r>
        <w:rPr>
          <w:sz w:val="16"/>
        </w:rPr>
        <w:t>Vermögens,</w:t>
      </w:r>
    </w:p>
    <w:p w14:paraId="46645654" w14:textId="77777777" w:rsidR="004F3F51" w:rsidRDefault="00DB1A7D">
      <w:pPr>
        <w:pStyle w:val="Listenabsatz"/>
        <w:numPr>
          <w:ilvl w:val="0"/>
          <w:numId w:val="9"/>
        </w:numPr>
        <w:tabs>
          <w:tab w:val="left" w:pos="288"/>
        </w:tabs>
        <w:spacing w:line="183" w:lineRule="exact"/>
        <w:ind w:hanging="181"/>
        <w:rPr>
          <w:sz w:val="16"/>
        </w:rPr>
      </w:pPr>
      <w:r>
        <w:rPr>
          <w:sz w:val="16"/>
        </w:rPr>
        <w:t>eine schriftstellerische, wissenschaftliche, künstlerische oder</w:t>
      </w:r>
      <w:r>
        <w:rPr>
          <w:spacing w:val="-9"/>
          <w:sz w:val="16"/>
        </w:rPr>
        <w:t xml:space="preserve"> </w:t>
      </w:r>
      <w:r>
        <w:rPr>
          <w:sz w:val="16"/>
        </w:rPr>
        <w:t>Vortragstätigkeit,</w:t>
      </w:r>
    </w:p>
    <w:p w14:paraId="1250A045" w14:textId="77777777" w:rsidR="004F3F51" w:rsidRDefault="00DB1A7D">
      <w:pPr>
        <w:pStyle w:val="Listenabsatz"/>
        <w:numPr>
          <w:ilvl w:val="0"/>
          <w:numId w:val="9"/>
        </w:numPr>
        <w:tabs>
          <w:tab w:val="left" w:pos="288"/>
        </w:tabs>
        <w:ind w:left="107" w:right="330" w:firstLine="0"/>
        <w:rPr>
          <w:sz w:val="16"/>
        </w:rPr>
      </w:pPr>
      <w:r>
        <w:rPr>
          <w:sz w:val="16"/>
        </w:rPr>
        <w:t xml:space="preserve">die mit Lehr- oder Forschungsaufgaben zusammenhängende selbständige Gutachtertätigkeit von Lehrerinnen und Lehrern an </w:t>
      </w:r>
      <w:proofErr w:type="spellStart"/>
      <w:r>
        <w:rPr>
          <w:sz w:val="16"/>
        </w:rPr>
        <w:t>öffentli</w:t>
      </w:r>
      <w:proofErr w:type="spellEnd"/>
      <w:r>
        <w:rPr>
          <w:sz w:val="16"/>
        </w:rPr>
        <w:t xml:space="preserve">- </w:t>
      </w:r>
      <w:proofErr w:type="spellStart"/>
      <w:r>
        <w:rPr>
          <w:sz w:val="16"/>
        </w:rPr>
        <w:t>chen</w:t>
      </w:r>
      <w:proofErr w:type="spellEnd"/>
      <w:r>
        <w:rPr>
          <w:sz w:val="16"/>
        </w:rPr>
        <w:t xml:space="preserve"> Hochschulen, die als solche zu Beamtinnen oder Beamten ernannt sind, und Beamtinnen und Beamten an wissenschaftlichen </w:t>
      </w:r>
      <w:proofErr w:type="spellStart"/>
      <w:r>
        <w:rPr>
          <w:sz w:val="16"/>
        </w:rPr>
        <w:t>Insti</w:t>
      </w:r>
      <w:proofErr w:type="spellEnd"/>
      <w:r>
        <w:rPr>
          <w:sz w:val="16"/>
        </w:rPr>
        <w:t>- tuten und Anstalten außerhalb der öffentlichen</w:t>
      </w:r>
      <w:r>
        <w:rPr>
          <w:spacing w:val="-7"/>
          <w:sz w:val="16"/>
        </w:rPr>
        <w:t xml:space="preserve"> </w:t>
      </w:r>
      <w:r>
        <w:rPr>
          <w:sz w:val="16"/>
        </w:rPr>
        <w:t>Hochschulen,</w:t>
      </w:r>
    </w:p>
    <w:p w14:paraId="3A21430B" w14:textId="77777777" w:rsidR="004F3F51" w:rsidRDefault="00DB1A7D">
      <w:pPr>
        <w:pStyle w:val="Listenabsatz"/>
        <w:numPr>
          <w:ilvl w:val="0"/>
          <w:numId w:val="9"/>
        </w:numPr>
        <w:tabs>
          <w:tab w:val="left" w:pos="288"/>
        </w:tabs>
        <w:ind w:hanging="181"/>
        <w:rPr>
          <w:sz w:val="16"/>
        </w:rPr>
      </w:pPr>
      <w:r>
        <w:rPr>
          <w:sz w:val="16"/>
        </w:rPr>
        <w:t>die Tätigkeit zur Wahrung von Berufsinteressen der Beamtinnen und Beamten</w:t>
      </w:r>
      <w:r>
        <w:rPr>
          <w:spacing w:val="-12"/>
          <w:sz w:val="16"/>
        </w:rPr>
        <w:t xml:space="preserve"> </w:t>
      </w:r>
      <w:r>
        <w:rPr>
          <w:sz w:val="16"/>
        </w:rPr>
        <w:t>in</w:t>
      </w:r>
    </w:p>
    <w:p w14:paraId="2915DDE1" w14:textId="77777777" w:rsidR="004F3F51" w:rsidRDefault="00DB1A7D">
      <w:pPr>
        <w:pStyle w:val="Listenabsatz"/>
        <w:numPr>
          <w:ilvl w:val="0"/>
          <w:numId w:val="8"/>
        </w:numPr>
        <w:tabs>
          <w:tab w:val="left" w:pos="296"/>
        </w:tabs>
        <w:spacing w:before="1" w:line="183" w:lineRule="exact"/>
        <w:ind w:hanging="189"/>
        <w:rPr>
          <w:sz w:val="16"/>
        </w:rPr>
      </w:pPr>
      <w:r>
        <w:rPr>
          <w:sz w:val="16"/>
        </w:rPr>
        <w:t>Gewerkschaften und Berufsverbänden</w:t>
      </w:r>
      <w:r>
        <w:rPr>
          <w:spacing w:val="-3"/>
          <w:sz w:val="16"/>
        </w:rPr>
        <w:t xml:space="preserve"> </w:t>
      </w:r>
      <w:r>
        <w:rPr>
          <w:sz w:val="16"/>
        </w:rPr>
        <w:t>oder</w:t>
      </w:r>
    </w:p>
    <w:p w14:paraId="46EDD542" w14:textId="77777777" w:rsidR="004F3F51" w:rsidRDefault="00DB1A7D">
      <w:pPr>
        <w:pStyle w:val="Listenabsatz"/>
        <w:numPr>
          <w:ilvl w:val="0"/>
          <w:numId w:val="8"/>
        </w:numPr>
        <w:tabs>
          <w:tab w:val="left" w:pos="296"/>
        </w:tabs>
        <w:spacing w:line="183" w:lineRule="exact"/>
        <w:ind w:hanging="189"/>
        <w:rPr>
          <w:sz w:val="16"/>
        </w:rPr>
      </w:pPr>
      <w:r>
        <w:rPr>
          <w:sz w:val="16"/>
        </w:rPr>
        <w:t>Organen von Selbsthilfeeinrichtungen</w:t>
      </w:r>
      <w:r>
        <w:rPr>
          <w:spacing w:val="-1"/>
          <w:sz w:val="16"/>
        </w:rPr>
        <w:t xml:space="preserve"> </w:t>
      </w:r>
      <w:r>
        <w:rPr>
          <w:sz w:val="16"/>
        </w:rPr>
        <w:t>und</w:t>
      </w:r>
    </w:p>
    <w:p w14:paraId="2D1B1A9F" w14:textId="77777777" w:rsidR="004F3F51" w:rsidRDefault="00DB1A7D">
      <w:pPr>
        <w:pStyle w:val="Listenabsatz"/>
        <w:numPr>
          <w:ilvl w:val="0"/>
          <w:numId w:val="9"/>
        </w:numPr>
        <w:tabs>
          <w:tab w:val="left" w:pos="288"/>
        </w:tabs>
        <w:spacing w:before="1"/>
        <w:ind w:hanging="181"/>
        <w:rPr>
          <w:sz w:val="16"/>
        </w:rPr>
      </w:pPr>
      <w:r>
        <w:rPr>
          <w:sz w:val="16"/>
        </w:rPr>
        <w:t>die unentgeltliche Tätigkeit in Organen von</w:t>
      </w:r>
      <w:r>
        <w:rPr>
          <w:spacing w:val="-7"/>
          <w:sz w:val="16"/>
        </w:rPr>
        <w:t xml:space="preserve"> </w:t>
      </w:r>
      <w:r>
        <w:rPr>
          <w:sz w:val="16"/>
        </w:rPr>
        <w:t>Genossenschaften.</w:t>
      </w:r>
    </w:p>
    <w:p w14:paraId="03D910D8" w14:textId="77777777" w:rsidR="004F3F51" w:rsidRDefault="004F3F51">
      <w:pPr>
        <w:pStyle w:val="Textkrper"/>
        <w:spacing w:before="11"/>
        <w:rPr>
          <w:sz w:val="15"/>
        </w:rPr>
      </w:pPr>
    </w:p>
    <w:p w14:paraId="3967E218" w14:textId="77777777" w:rsidR="004F3F51" w:rsidRDefault="00DB1A7D">
      <w:pPr>
        <w:pStyle w:val="Listenabsatz"/>
        <w:numPr>
          <w:ilvl w:val="0"/>
          <w:numId w:val="10"/>
        </w:numPr>
        <w:tabs>
          <w:tab w:val="left" w:pos="348"/>
        </w:tabs>
        <w:ind w:left="107" w:right="336" w:firstLine="0"/>
        <w:rPr>
          <w:sz w:val="16"/>
        </w:rPr>
      </w:pPr>
      <w:r>
        <w:rPr>
          <w:sz w:val="16"/>
        </w:rPr>
        <w:t>Durch die Nebentätigkeit dürfen dienstliche Interessen nicht beeinträchtigt werden. Ergibt sich eine solche Beeinträchtigung, so ist die Nebentätigkeit ganz oder teilweise zu</w:t>
      </w:r>
      <w:r>
        <w:rPr>
          <w:spacing w:val="-3"/>
          <w:sz w:val="16"/>
        </w:rPr>
        <w:t xml:space="preserve"> </w:t>
      </w:r>
      <w:r>
        <w:rPr>
          <w:sz w:val="16"/>
        </w:rPr>
        <w:t>untersagen.</w:t>
      </w:r>
    </w:p>
    <w:p w14:paraId="61599253" w14:textId="77777777" w:rsidR="004F3F51" w:rsidRDefault="004F3F51">
      <w:pPr>
        <w:pStyle w:val="Textkrper"/>
        <w:rPr>
          <w:sz w:val="18"/>
        </w:rPr>
      </w:pPr>
    </w:p>
    <w:p w14:paraId="444F71AA" w14:textId="77777777" w:rsidR="004F3F51" w:rsidRDefault="00DB1A7D">
      <w:pPr>
        <w:pStyle w:val="berschrift3"/>
        <w:spacing w:before="160"/>
      </w:pPr>
      <w:r>
        <w:t>§ 53 LBG</w:t>
      </w:r>
    </w:p>
    <w:p w14:paraId="36C855BC" w14:textId="77777777" w:rsidR="004F3F51" w:rsidRDefault="00DB1A7D">
      <w:pPr>
        <w:spacing w:before="1"/>
        <w:ind w:left="107"/>
        <w:rPr>
          <w:b/>
          <w:sz w:val="16"/>
        </w:rPr>
      </w:pPr>
      <w:r>
        <w:rPr>
          <w:b/>
          <w:sz w:val="16"/>
        </w:rPr>
        <w:t>Meldung von Nebeneinnahmen</w:t>
      </w:r>
    </w:p>
    <w:p w14:paraId="3E8DD202" w14:textId="77777777" w:rsidR="004F3F51" w:rsidRDefault="004F3F51">
      <w:pPr>
        <w:pStyle w:val="Textkrper"/>
        <w:spacing w:before="1"/>
        <w:rPr>
          <w:b/>
        </w:rPr>
      </w:pPr>
    </w:p>
    <w:p w14:paraId="61BE5FDB" w14:textId="77777777" w:rsidR="004F3F51" w:rsidRDefault="00DB1A7D">
      <w:pPr>
        <w:pStyle w:val="Textkrper"/>
        <w:ind w:left="107" w:right="257"/>
      </w:pPr>
      <w:r>
        <w:t xml:space="preserve">Die Beamtin oder der Beamte legt am Ende eines jeden Jahres ihrer oder seiner dienstvorgesetzten Stelle eine jeden Einzelfall erfassen- </w:t>
      </w:r>
      <w:proofErr w:type="spellStart"/>
      <w:r>
        <w:t>de</w:t>
      </w:r>
      <w:proofErr w:type="spellEnd"/>
      <w:r>
        <w:t xml:space="preserve"> Aufstellung über Art und Umfang der Nebentätigkeit sowie über die Vergütungen vor, die sie oder er für eine genehmigungspflichtige oder eine nach § 51 Absatz 1 Nummer 2, 3 und 4 Buchstabe b nicht genehmigungspflichtige Nebentätigkeit innerhalb oder außerhalb des </w:t>
      </w:r>
      <w:r w:rsidRPr="001E6624">
        <w:rPr>
          <w:color w:val="000000" w:themeColor="text1"/>
        </w:rPr>
        <w:t xml:space="preserve">öffentlichen Dienstes erhalten hat, wenn diese insgesamt die in der Rechtsverordnung nach § 57 zu bestimmende Höchstgrenze </w:t>
      </w:r>
      <w:proofErr w:type="spellStart"/>
      <w:r w:rsidRPr="001E6624">
        <w:rPr>
          <w:color w:val="000000" w:themeColor="text1"/>
        </w:rPr>
        <w:t>überstei</w:t>
      </w:r>
      <w:proofErr w:type="spellEnd"/>
      <w:r w:rsidRPr="001E6624">
        <w:rPr>
          <w:color w:val="000000" w:themeColor="text1"/>
        </w:rPr>
        <w:t xml:space="preserve">- </w:t>
      </w:r>
      <w:r>
        <w:t>gen.</w:t>
      </w:r>
    </w:p>
    <w:p w14:paraId="5F703930" w14:textId="77777777" w:rsidR="004F3F51" w:rsidRDefault="004F3F51">
      <w:pPr>
        <w:pStyle w:val="Textkrper"/>
        <w:rPr>
          <w:sz w:val="18"/>
        </w:rPr>
      </w:pPr>
    </w:p>
    <w:p w14:paraId="6F4EBE1A" w14:textId="77777777" w:rsidR="004F3F51" w:rsidRDefault="00DB1A7D">
      <w:pPr>
        <w:pStyle w:val="berschrift3"/>
        <w:spacing w:before="160" w:line="183" w:lineRule="exact"/>
      </w:pPr>
      <w:r>
        <w:t xml:space="preserve">§ 3 </w:t>
      </w:r>
      <w:proofErr w:type="spellStart"/>
      <w:r>
        <w:t>NtV</w:t>
      </w:r>
      <w:proofErr w:type="spellEnd"/>
    </w:p>
    <w:p w14:paraId="3ADFD937" w14:textId="77777777" w:rsidR="004F3F51" w:rsidRDefault="00DB1A7D">
      <w:pPr>
        <w:spacing w:line="183" w:lineRule="exact"/>
        <w:ind w:left="107"/>
        <w:rPr>
          <w:b/>
          <w:sz w:val="16"/>
        </w:rPr>
      </w:pPr>
      <w:r>
        <w:rPr>
          <w:b/>
          <w:sz w:val="16"/>
        </w:rPr>
        <w:t>Nebentätigkeit im öffentlichen Dienst</w:t>
      </w:r>
    </w:p>
    <w:p w14:paraId="389CF0DE" w14:textId="77777777" w:rsidR="004F3F51" w:rsidRDefault="004F3F51">
      <w:pPr>
        <w:pStyle w:val="Textkrper"/>
        <w:spacing w:before="4"/>
        <w:rPr>
          <w:b/>
        </w:rPr>
      </w:pPr>
    </w:p>
    <w:p w14:paraId="77D13EF9" w14:textId="77777777" w:rsidR="004F3F51" w:rsidRDefault="00DB1A7D">
      <w:pPr>
        <w:pStyle w:val="Listenabsatz"/>
        <w:numPr>
          <w:ilvl w:val="0"/>
          <w:numId w:val="7"/>
        </w:numPr>
        <w:tabs>
          <w:tab w:val="left" w:pos="349"/>
        </w:tabs>
        <w:ind w:left="107" w:right="232" w:firstLine="0"/>
        <w:rPr>
          <w:sz w:val="16"/>
        </w:rPr>
      </w:pPr>
      <w:r>
        <w:rPr>
          <w:sz w:val="16"/>
        </w:rPr>
        <w:t>Nebentätigkeit im öffentlichen Dienst ist jede im Dienst des Bundes, eines Landes, einer Gemeinde, eines Gemeindeverbandes, einer Körperschaft, Anstalt oder Stiftung des öffentlichen Rechts oder der Verbände von solchen ausgeübte Nebentätigkeit; ausgenommen ist die Tätigkeit für Kirchen und öffentlich-rechtliche Religionsgemeinschaften oder ihre Verbände. Als Dienst gilt auch die Tätigkeit auf Grund eines Vertragsverhältnisses, unabhängig davon, ob der Beamte selbst Vertragspartner ist oder eine natürliche oder eine juristische Person des Privatrechts oder eine Gesellschaft, für die der Beamte tätig oder an der er beteiligt</w:t>
      </w:r>
      <w:r>
        <w:rPr>
          <w:spacing w:val="-15"/>
          <w:sz w:val="16"/>
        </w:rPr>
        <w:t xml:space="preserve"> </w:t>
      </w:r>
      <w:r>
        <w:rPr>
          <w:sz w:val="16"/>
        </w:rPr>
        <w:t>ist.</w:t>
      </w:r>
    </w:p>
    <w:p w14:paraId="3169DDDB" w14:textId="77777777" w:rsidR="004F3F51" w:rsidRDefault="004F3F51">
      <w:pPr>
        <w:pStyle w:val="Textkrper"/>
      </w:pPr>
    </w:p>
    <w:p w14:paraId="4570D6BA" w14:textId="77777777" w:rsidR="004F3F51" w:rsidRDefault="00DB1A7D">
      <w:pPr>
        <w:pStyle w:val="Listenabsatz"/>
        <w:numPr>
          <w:ilvl w:val="0"/>
          <w:numId w:val="7"/>
        </w:numPr>
        <w:tabs>
          <w:tab w:val="left" w:pos="348"/>
        </w:tabs>
        <w:spacing w:line="183" w:lineRule="exact"/>
        <w:ind w:left="347"/>
        <w:rPr>
          <w:sz w:val="16"/>
        </w:rPr>
      </w:pPr>
      <w:r>
        <w:rPr>
          <w:sz w:val="16"/>
        </w:rPr>
        <w:t>Einer Nebentätigkeit im öffentlichen Dienst steht gleich jede Nebentätigkeit</w:t>
      </w:r>
      <w:r>
        <w:rPr>
          <w:spacing w:val="-4"/>
          <w:sz w:val="16"/>
        </w:rPr>
        <w:t xml:space="preserve"> </w:t>
      </w:r>
      <w:r>
        <w:rPr>
          <w:sz w:val="16"/>
        </w:rPr>
        <w:t>für</w:t>
      </w:r>
    </w:p>
    <w:p w14:paraId="14EA71F1" w14:textId="77777777" w:rsidR="004F3F51" w:rsidRDefault="00DB1A7D">
      <w:pPr>
        <w:pStyle w:val="Listenabsatz"/>
        <w:numPr>
          <w:ilvl w:val="0"/>
          <w:numId w:val="6"/>
        </w:numPr>
        <w:tabs>
          <w:tab w:val="left" w:pos="288"/>
        </w:tabs>
        <w:ind w:left="107" w:right="469" w:firstLine="0"/>
        <w:rPr>
          <w:sz w:val="16"/>
        </w:rPr>
      </w:pPr>
      <w:r>
        <w:rPr>
          <w:sz w:val="16"/>
        </w:rPr>
        <w:t xml:space="preserve">Vereinigungen, Einrichtungen und Unternehmen, deren Kapital (Grundkapital, Stammkapital) sich unmittelbar oder mittelbar </w:t>
      </w:r>
      <w:r>
        <w:rPr>
          <w:spacing w:val="3"/>
          <w:sz w:val="16"/>
        </w:rPr>
        <w:t xml:space="preserve">zu </w:t>
      </w:r>
      <w:r>
        <w:rPr>
          <w:sz w:val="16"/>
        </w:rPr>
        <w:t xml:space="preserve">mehr als 50 </w:t>
      </w:r>
      <w:r>
        <w:rPr>
          <w:spacing w:val="-2"/>
          <w:sz w:val="16"/>
        </w:rPr>
        <w:t xml:space="preserve">vom </w:t>
      </w:r>
      <w:r>
        <w:rPr>
          <w:sz w:val="16"/>
        </w:rPr>
        <w:t>Hundert in öffentlicher Hand befindet oder fortlaufend in dieser Höhe aus öffentlichen Mitteln unterhalten</w:t>
      </w:r>
      <w:r>
        <w:rPr>
          <w:spacing w:val="-19"/>
          <w:sz w:val="16"/>
        </w:rPr>
        <w:t xml:space="preserve"> </w:t>
      </w:r>
      <w:r>
        <w:rPr>
          <w:sz w:val="16"/>
        </w:rPr>
        <w:t>werden,</w:t>
      </w:r>
    </w:p>
    <w:p w14:paraId="0121F243" w14:textId="77777777" w:rsidR="004F3F51" w:rsidRDefault="004F3F51">
      <w:pPr>
        <w:pStyle w:val="Textkrper"/>
        <w:spacing w:before="11"/>
        <w:rPr>
          <w:sz w:val="15"/>
        </w:rPr>
      </w:pPr>
    </w:p>
    <w:p w14:paraId="0E57A14D" w14:textId="77777777" w:rsidR="004F3F51" w:rsidRDefault="00DB1A7D">
      <w:pPr>
        <w:pStyle w:val="Listenabsatz"/>
        <w:numPr>
          <w:ilvl w:val="0"/>
          <w:numId w:val="6"/>
        </w:numPr>
        <w:tabs>
          <w:tab w:val="left" w:pos="288"/>
        </w:tabs>
        <w:ind w:left="107" w:right="239" w:firstLine="0"/>
        <w:rPr>
          <w:sz w:val="16"/>
        </w:rPr>
      </w:pPr>
      <w:r>
        <w:rPr>
          <w:sz w:val="16"/>
        </w:rPr>
        <w:t>zwischenstaatliche oder überstaatliche Einrichtungen, an denen eine juristische Person oder ein Verband im Sinne des Absatzes 1 Satz 1 Halbsatz 1 durch Zahlung von Beiträgen oder Zuschüssen oder in anderer Weise beteiligt</w:t>
      </w:r>
      <w:r>
        <w:rPr>
          <w:spacing w:val="-17"/>
          <w:sz w:val="16"/>
        </w:rPr>
        <w:t xml:space="preserve"> </w:t>
      </w:r>
      <w:r>
        <w:rPr>
          <w:sz w:val="16"/>
        </w:rPr>
        <w:t>ist,</w:t>
      </w:r>
    </w:p>
    <w:p w14:paraId="52D3B9D9" w14:textId="77777777" w:rsidR="004F3F51" w:rsidRDefault="004F3F51">
      <w:pPr>
        <w:pStyle w:val="Textkrper"/>
      </w:pPr>
    </w:p>
    <w:p w14:paraId="1F8DABFD" w14:textId="77777777" w:rsidR="004F3F51" w:rsidRDefault="00DB1A7D">
      <w:pPr>
        <w:pStyle w:val="Listenabsatz"/>
        <w:numPr>
          <w:ilvl w:val="0"/>
          <w:numId w:val="6"/>
        </w:numPr>
        <w:tabs>
          <w:tab w:val="left" w:pos="288"/>
        </w:tabs>
        <w:ind w:left="107" w:right="642" w:firstLine="0"/>
        <w:rPr>
          <w:sz w:val="16"/>
        </w:rPr>
      </w:pPr>
      <w:r>
        <w:rPr>
          <w:sz w:val="16"/>
        </w:rPr>
        <w:t>natürliche oder juristische Personen, die der Wahrung von Belangen einer juristischen Person oder eines Verbandes im Sinne des Absatzes 1 Satz 1 Halbsatz 1 dient oder die der Beamte im Hinblick auf seine dienstliche Stellung</w:t>
      </w:r>
      <w:r>
        <w:rPr>
          <w:spacing w:val="-11"/>
          <w:sz w:val="16"/>
        </w:rPr>
        <w:t xml:space="preserve"> </w:t>
      </w:r>
      <w:r>
        <w:rPr>
          <w:sz w:val="16"/>
        </w:rPr>
        <w:t>ausübt.</w:t>
      </w:r>
    </w:p>
    <w:p w14:paraId="190BC528" w14:textId="77777777" w:rsidR="004F3F51" w:rsidRDefault="004F3F51">
      <w:pPr>
        <w:pStyle w:val="Textkrper"/>
        <w:rPr>
          <w:sz w:val="18"/>
        </w:rPr>
      </w:pPr>
    </w:p>
    <w:p w14:paraId="73974481" w14:textId="77777777" w:rsidR="004F3F51" w:rsidRDefault="00DB1A7D">
      <w:pPr>
        <w:pStyle w:val="berschrift3"/>
        <w:spacing w:before="160"/>
        <w:ind w:right="9223"/>
      </w:pPr>
      <w:r>
        <w:t xml:space="preserve">§ 11 </w:t>
      </w:r>
      <w:proofErr w:type="spellStart"/>
      <w:r>
        <w:t>NtV</w:t>
      </w:r>
      <w:proofErr w:type="spellEnd"/>
      <w:r>
        <w:t xml:space="preserve"> Vergütung</w:t>
      </w:r>
    </w:p>
    <w:p w14:paraId="0D2BF2D1" w14:textId="77777777" w:rsidR="004F3F51" w:rsidRDefault="004F3F51">
      <w:pPr>
        <w:pStyle w:val="Textkrper"/>
        <w:spacing w:before="8"/>
        <w:rPr>
          <w:b/>
          <w:sz w:val="24"/>
        </w:rPr>
      </w:pPr>
    </w:p>
    <w:p w14:paraId="6A0EE968" w14:textId="77777777" w:rsidR="004F3F51" w:rsidRDefault="00DB1A7D">
      <w:pPr>
        <w:pStyle w:val="Listenabsatz"/>
        <w:numPr>
          <w:ilvl w:val="0"/>
          <w:numId w:val="5"/>
        </w:numPr>
        <w:tabs>
          <w:tab w:val="left" w:pos="348"/>
        </w:tabs>
        <w:ind w:left="107" w:right="461" w:firstLine="0"/>
        <w:rPr>
          <w:sz w:val="16"/>
        </w:rPr>
      </w:pPr>
      <w:r>
        <w:rPr>
          <w:sz w:val="16"/>
        </w:rPr>
        <w:t>Vergütung für eine Nebentätigkeit ist jede Gegenleistung in Geld oder geldwerten Vorteilen, auch wenn kein Rechtsanspruch darauf besteht.</w:t>
      </w:r>
    </w:p>
    <w:p w14:paraId="591D1E6F" w14:textId="77777777" w:rsidR="004F3F51" w:rsidRDefault="004F3F51">
      <w:pPr>
        <w:pStyle w:val="Textkrper"/>
        <w:spacing w:before="6"/>
        <w:rPr>
          <w:sz w:val="17"/>
        </w:rPr>
      </w:pPr>
    </w:p>
    <w:p w14:paraId="4D25787E" w14:textId="77777777" w:rsidR="004F3F51" w:rsidRDefault="00DB1A7D">
      <w:pPr>
        <w:pStyle w:val="Listenabsatz"/>
        <w:numPr>
          <w:ilvl w:val="0"/>
          <w:numId w:val="5"/>
        </w:numPr>
        <w:tabs>
          <w:tab w:val="left" w:pos="348"/>
        </w:tabs>
        <w:ind w:left="107" w:right="571" w:firstLine="0"/>
        <w:rPr>
          <w:sz w:val="16"/>
        </w:rPr>
      </w:pPr>
      <w:r>
        <w:rPr>
          <w:sz w:val="16"/>
        </w:rPr>
        <w:t>Als Vergütung gelten nicht der Ersatz von Fahrtkosten sowie Tage- und Übernachtungsgelder bis zur Höhe des Betrages, den das Landesreisekostengesetz für den vollen Kalendertag</w:t>
      </w:r>
      <w:r>
        <w:rPr>
          <w:spacing w:val="-6"/>
          <w:sz w:val="16"/>
        </w:rPr>
        <w:t xml:space="preserve"> </w:t>
      </w:r>
      <w:r>
        <w:rPr>
          <w:sz w:val="16"/>
        </w:rPr>
        <w:t>vorsieht.</w:t>
      </w:r>
    </w:p>
    <w:p w14:paraId="318C5064" w14:textId="77777777" w:rsidR="004F3F51" w:rsidRDefault="004F3F51">
      <w:pPr>
        <w:pStyle w:val="Textkrper"/>
        <w:spacing w:before="3"/>
        <w:rPr>
          <w:sz w:val="17"/>
        </w:rPr>
      </w:pPr>
    </w:p>
    <w:p w14:paraId="6EF4E544" w14:textId="77777777" w:rsidR="004F3F51" w:rsidRDefault="00DB1A7D">
      <w:pPr>
        <w:pStyle w:val="Listenabsatz"/>
        <w:numPr>
          <w:ilvl w:val="0"/>
          <w:numId w:val="5"/>
        </w:numPr>
        <w:tabs>
          <w:tab w:val="left" w:pos="348"/>
        </w:tabs>
        <w:ind w:left="107" w:right="424" w:firstLine="0"/>
        <w:rPr>
          <w:sz w:val="16"/>
        </w:rPr>
      </w:pPr>
      <w:r>
        <w:rPr>
          <w:sz w:val="16"/>
        </w:rPr>
        <w:t>Pauschalierte Aufwandsentschädigungen sind in vollem Umfang, Tage- und Übernachtungsgelder insoweit, als sie die Beträge nach Absatz 2 übersteigen, als Vergütung</w:t>
      </w:r>
      <w:r>
        <w:rPr>
          <w:spacing w:val="-3"/>
          <w:sz w:val="16"/>
        </w:rPr>
        <w:t xml:space="preserve"> </w:t>
      </w:r>
      <w:r>
        <w:rPr>
          <w:sz w:val="16"/>
        </w:rPr>
        <w:t>anzusehen.</w:t>
      </w:r>
    </w:p>
    <w:p w14:paraId="440C52D8" w14:textId="77777777" w:rsidR="004F3F51" w:rsidRDefault="004F3F51">
      <w:pPr>
        <w:pStyle w:val="Textkrper"/>
        <w:rPr>
          <w:sz w:val="18"/>
        </w:rPr>
      </w:pPr>
    </w:p>
    <w:p w14:paraId="27D30D19" w14:textId="77777777" w:rsidR="004F3F51" w:rsidRDefault="004F3F51">
      <w:pPr>
        <w:pStyle w:val="Textkrper"/>
        <w:spacing w:before="7"/>
        <w:rPr>
          <w:sz w:val="22"/>
        </w:rPr>
      </w:pPr>
    </w:p>
    <w:p w14:paraId="66AA4FBF" w14:textId="77777777" w:rsidR="004F3F51" w:rsidRDefault="00DB1A7D">
      <w:pPr>
        <w:pStyle w:val="berschrift3"/>
        <w:spacing w:before="1"/>
        <w:ind w:right="5310"/>
      </w:pPr>
      <w:r>
        <w:t xml:space="preserve">§ 15 </w:t>
      </w:r>
      <w:proofErr w:type="spellStart"/>
      <w:r>
        <w:t>NtV</w:t>
      </w:r>
      <w:proofErr w:type="spellEnd"/>
      <w:r>
        <w:t xml:space="preserve"> (für nichtwissenschaftliche Beamtinnen und Beamte) Aufstellung über Nebeneinnahmen</w:t>
      </w:r>
    </w:p>
    <w:p w14:paraId="2EC24028" w14:textId="77777777" w:rsidR="004F3F51" w:rsidRDefault="004F3F51">
      <w:pPr>
        <w:pStyle w:val="Textkrper"/>
        <w:spacing w:before="2"/>
        <w:rPr>
          <w:b/>
        </w:rPr>
      </w:pPr>
    </w:p>
    <w:p w14:paraId="6D241C57" w14:textId="77777777" w:rsidR="004F3F51" w:rsidRDefault="00DB1A7D">
      <w:pPr>
        <w:pStyle w:val="Textkrper"/>
        <w:ind w:left="107" w:right="348"/>
      </w:pPr>
      <w:r>
        <w:t xml:space="preserve">Der Beamte hat am Ende eines jeden Jahres seinem Dienst- vorgesetzten eine Aufstellung über Nebeneinnahmen vorzulegen, die er für im Kalenderjahr ausgeübte genehmigungspflichtige oder nach § 51 Abs. 1 Nr. 2, 3 oder 4 b LBG NRW nicht genehmigungspflichtige Nebentätigkeiten innerhalb und außerhalb des öffentlichen Dienstes erhalten oder zu erwarten hat, wenn diese insgesamt </w:t>
      </w:r>
      <w:r>
        <w:rPr>
          <w:b/>
          <w:sz w:val="20"/>
        </w:rPr>
        <w:t xml:space="preserve">1.200 Euro </w:t>
      </w:r>
      <w:r>
        <w:t>übersteigen. In der Aufstellung ist jede Nebentätigkeit nach Art, Umfang und Höhe der Vergütung aufzuführen.</w:t>
      </w:r>
    </w:p>
    <w:p w14:paraId="1D601F55" w14:textId="77777777" w:rsidR="004F3F51" w:rsidRDefault="004F3F51">
      <w:pPr>
        <w:sectPr w:rsidR="004F3F51">
          <w:pgSz w:w="11910" w:h="16850"/>
          <w:pgMar w:top="1060" w:right="620" w:bottom="280" w:left="1140" w:header="720" w:footer="720" w:gutter="0"/>
          <w:cols w:space="720"/>
        </w:sectPr>
      </w:pPr>
    </w:p>
    <w:p w14:paraId="0B9EBEBF" w14:textId="77777777" w:rsidR="004F3F51" w:rsidRDefault="00DB1A7D">
      <w:pPr>
        <w:pStyle w:val="berschrift3"/>
        <w:spacing w:before="68"/>
        <w:ind w:right="5666"/>
      </w:pPr>
      <w:r>
        <w:lastRenderedPageBreak/>
        <w:t xml:space="preserve">§ 9 </w:t>
      </w:r>
      <w:proofErr w:type="spellStart"/>
      <w:r>
        <w:t>HNtV</w:t>
      </w:r>
      <w:proofErr w:type="spellEnd"/>
      <w:r>
        <w:t xml:space="preserve"> (für wissenschaftliche Beamtinnen und Beamte) Meldung von Nebeneinnahmen</w:t>
      </w:r>
    </w:p>
    <w:p w14:paraId="64086812" w14:textId="77777777" w:rsidR="004F3F51" w:rsidRDefault="004F3F51">
      <w:pPr>
        <w:pStyle w:val="Textkrper"/>
        <w:spacing w:before="3"/>
        <w:rPr>
          <w:b/>
        </w:rPr>
      </w:pPr>
    </w:p>
    <w:p w14:paraId="318D6DB4" w14:textId="77777777" w:rsidR="004F3F51" w:rsidRDefault="00DB1A7D">
      <w:pPr>
        <w:pStyle w:val="Textkrper"/>
        <w:ind w:left="107" w:right="754"/>
      </w:pPr>
      <w:r>
        <w:t>Die Beamtin und der Beamte hat dem Dienstvorgesetzten eine Aufstellung über die im Kalenderjahr bezogenen Vergütungen (§ 11 Nebentätigkeitsverordnung) aus</w:t>
      </w:r>
    </w:p>
    <w:p w14:paraId="19B67333" w14:textId="77777777" w:rsidR="004F3F51" w:rsidRDefault="004F3F51">
      <w:pPr>
        <w:pStyle w:val="Textkrper"/>
      </w:pPr>
    </w:p>
    <w:p w14:paraId="076E3915" w14:textId="77777777" w:rsidR="004F3F51" w:rsidRDefault="00DB1A7D">
      <w:pPr>
        <w:pStyle w:val="Listenabsatz"/>
        <w:numPr>
          <w:ilvl w:val="0"/>
          <w:numId w:val="4"/>
        </w:numPr>
        <w:tabs>
          <w:tab w:val="left" w:pos="288"/>
        </w:tabs>
        <w:ind w:left="107" w:right="575" w:firstLine="0"/>
        <w:rPr>
          <w:sz w:val="16"/>
        </w:rPr>
      </w:pPr>
      <w:r>
        <w:rPr>
          <w:sz w:val="16"/>
        </w:rPr>
        <w:t>Nebentätigkeiten im öffentlichen Dienst und ihnen gleichstehenden Nebentätigkeiten ohne Rücksicht darauf, ob sie genehmigungs- pflichtig sind,</w:t>
      </w:r>
      <w:r>
        <w:rPr>
          <w:spacing w:val="-2"/>
          <w:sz w:val="16"/>
        </w:rPr>
        <w:t xml:space="preserve"> </w:t>
      </w:r>
      <w:r>
        <w:rPr>
          <w:sz w:val="16"/>
        </w:rPr>
        <w:t>und</w:t>
      </w:r>
    </w:p>
    <w:p w14:paraId="2A908E08" w14:textId="77777777" w:rsidR="004F3F51" w:rsidRDefault="004F3F51">
      <w:pPr>
        <w:pStyle w:val="Textkrper"/>
      </w:pPr>
    </w:p>
    <w:p w14:paraId="06A5939D" w14:textId="77777777" w:rsidR="004F3F51" w:rsidRDefault="00DB1A7D">
      <w:pPr>
        <w:pStyle w:val="Listenabsatz"/>
        <w:numPr>
          <w:ilvl w:val="0"/>
          <w:numId w:val="4"/>
        </w:numPr>
        <w:tabs>
          <w:tab w:val="left" w:pos="288"/>
        </w:tabs>
        <w:ind w:left="107" w:right="481" w:firstLine="0"/>
        <w:rPr>
          <w:sz w:val="16"/>
        </w:rPr>
      </w:pPr>
      <w:r>
        <w:rPr>
          <w:sz w:val="16"/>
        </w:rPr>
        <w:t xml:space="preserve">Nebentätigkeiten außerhalb des öffentlichen Dienstes, soweit die Tätigkeiten nach § 49 Absatz 1 Nummer 2 oder 3 Landesbeamten- </w:t>
      </w:r>
      <w:proofErr w:type="spellStart"/>
      <w:r>
        <w:rPr>
          <w:sz w:val="16"/>
        </w:rPr>
        <w:t>gesetz</w:t>
      </w:r>
      <w:proofErr w:type="spellEnd"/>
      <w:r>
        <w:rPr>
          <w:sz w:val="16"/>
        </w:rPr>
        <w:t xml:space="preserve"> genehmigungspflichtig</w:t>
      </w:r>
      <w:r>
        <w:rPr>
          <w:spacing w:val="-4"/>
          <w:sz w:val="16"/>
        </w:rPr>
        <w:t xml:space="preserve"> </w:t>
      </w:r>
      <w:r>
        <w:rPr>
          <w:sz w:val="16"/>
        </w:rPr>
        <w:t>sind,</w:t>
      </w:r>
    </w:p>
    <w:p w14:paraId="191CA52F" w14:textId="77777777" w:rsidR="004F3F51" w:rsidRDefault="004F3F51">
      <w:pPr>
        <w:pStyle w:val="Textkrper"/>
      </w:pPr>
    </w:p>
    <w:p w14:paraId="7AF9C9EC" w14:textId="77777777" w:rsidR="004F3F51" w:rsidRDefault="00DB1A7D">
      <w:pPr>
        <w:pStyle w:val="Textkrper"/>
        <w:ind w:left="107" w:right="479"/>
      </w:pPr>
      <w:r>
        <w:t>vorzulegen, wenn sie insgesamt die in § 13 Absatz 1 Satz 1 der Nebentätigkeitsverordnung in der jeweils geltenden Fassung genannte Höchstgrenze übersteigen. Die Aufstellung soll dem Dienstvorgesetzten unverzüglich nach Abschluss des Kalenderjahres vorgelegt werden.</w:t>
      </w:r>
    </w:p>
    <w:p w14:paraId="5BC4585F" w14:textId="77777777" w:rsidR="004F3F51" w:rsidRDefault="004F3F51">
      <w:pPr>
        <w:pStyle w:val="Textkrper"/>
        <w:spacing w:before="10"/>
        <w:rPr>
          <w:sz w:val="15"/>
        </w:rPr>
      </w:pPr>
    </w:p>
    <w:p w14:paraId="167F153F" w14:textId="77777777" w:rsidR="004F3F51" w:rsidRDefault="00DB1A7D">
      <w:pPr>
        <w:pStyle w:val="berschrift3"/>
        <w:spacing w:line="183" w:lineRule="exact"/>
      </w:pPr>
      <w:r>
        <w:t xml:space="preserve">§ 13 </w:t>
      </w:r>
      <w:proofErr w:type="spellStart"/>
      <w:r>
        <w:t>NtV</w:t>
      </w:r>
      <w:proofErr w:type="spellEnd"/>
    </w:p>
    <w:p w14:paraId="245ED879" w14:textId="77777777" w:rsidR="004F3F51" w:rsidRDefault="00DB1A7D">
      <w:pPr>
        <w:spacing w:line="183" w:lineRule="exact"/>
        <w:ind w:left="107"/>
        <w:rPr>
          <w:b/>
          <w:sz w:val="16"/>
        </w:rPr>
      </w:pPr>
      <w:r>
        <w:rPr>
          <w:b/>
          <w:sz w:val="16"/>
        </w:rPr>
        <w:t>Höchstgrenzen; Abführungspflicht</w:t>
      </w:r>
    </w:p>
    <w:p w14:paraId="65A3517A" w14:textId="77777777" w:rsidR="004F3F51" w:rsidRPr="001E6624" w:rsidRDefault="004F3F51">
      <w:pPr>
        <w:pStyle w:val="Textkrper"/>
        <w:spacing w:before="4"/>
        <w:rPr>
          <w:b/>
          <w:color w:val="000000" w:themeColor="text1"/>
        </w:rPr>
      </w:pPr>
    </w:p>
    <w:p w14:paraId="4579A603" w14:textId="2936C8F2" w:rsidR="004F3F51" w:rsidRPr="001E6624" w:rsidRDefault="00DB1A7D">
      <w:pPr>
        <w:pStyle w:val="Listenabsatz"/>
        <w:numPr>
          <w:ilvl w:val="0"/>
          <w:numId w:val="3"/>
        </w:numPr>
        <w:tabs>
          <w:tab w:val="left" w:pos="346"/>
        </w:tabs>
        <w:ind w:left="107" w:right="378" w:firstLine="0"/>
        <w:rPr>
          <w:color w:val="000000" w:themeColor="text1"/>
          <w:sz w:val="16"/>
        </w:rPr>
      </w:pPr>
      <w:r w:rsidRPr="001E6624">
        <w:rPr>
          <w:color w:val="000000" w:themeColor="text1"/>
          <w:sz w:val="16"/>
        </w:rPr>
        <w:t xml:space="preserve">Werden von einer der in § 1 Abs. 1 genannten juristischen Personen Vergütungen für eine oder mehrere Nebentätigkeiten im </w:t>
      </w:r>
      <w:proofErr w:type="spellStart"/>
      <w:r w:rsidRPr="001E6624">
        <w:rPr>
          <w:color w:val="000000" w:themeColor="text1"/>
          <w:sz w:val="16"/>
        </w:rPr>
        <w:t>öffentli</w:t>
      </w:r>
      <w:proofErr w:type="spellEnd"/>
      <w:r w:rsidRPr="001E6624">
        <w:rPr>
          <w:color w:val="000000" w:themeColor="text1"/>
          <w:sz w:val="16"/>
        </w:rPr>
        <w:t xml:space="preserve">- </w:t>
      </w:r>
      <w:proofErr w:type="spellStart"/>
      <w:r w:rsidRPr="001E6624">
        <w:rPr>
          <w:color w:val="000000" w:themeColor="text1"/>
          <w:sz w:val="16"/>
        </w:rPr>
        <w:t>chen</w:t>
      </w:r>
      <w:proofErr w:type="spellEnd"/>
      <w:r w:rsidRPr="001E6624">
        <w:rPr>
          <w:color w:val="000000" w:themeColor="text1"/>
          <w:sz w:val="16"/>
        </w:rPr>
        <w:t xml:space="preserve"> Dienst gewährt, so dürfen sie für die in einem Kalenderjahr ausgeübten Tätigkeiten insgesamt die Höchstgrenze von </w:t>
      </w:r>
      <w:r w:rsidR="00CF0D3C" w:rsidRPr="001E6624">
        <w:rPr>
          <w:color w:val="000000" w:themeColor="text1"/>
          <w:sz w:val="16"/>
        </w:rPr>
        <w:t>10 673,79</w:t>
      </w:r>
      <w:r w:rsidRPr="001E6624">
        <w:rPr>
          <w:color w:val="000000" w:themeColor="text1"/>
          <w:sz w:val="16"/>
        </w:rPr>
        <w:t xml:space="preserve"> Euro</w:t>
      </w:r>
      <w:r w:rsidRPr="001E6624">
        <w:rPr>
          <w:color w:val="000000" w:themeColor="text1"/>
          <w:spacing w:val="-4"/>
          <w:sz w:val="16"/>
        </w:rPr>
        <w:t xml:space="preserve"> </w:t>
      </w:r>
      <w:r w:rsidRPr="001E6624">
        <w:rPr>
          <w:color w:val="000000" w:themeColor="text1"/>
          <w:sz w:val="16"/>
        </w:rPr>
        <w:t>nicht</w:t>
      </w:r>
      <w:r w:rsidRPr="001E6624">
        <w:rPr>
          <w:color w:val="000000" w:themeColor="text1"/>
          <w:spacing w:val="-3"/>
          <w:sz w:val="16"/>
        </w:rPr>
        <w:t xml:space="preserve"> </w:t>
      </w:r>
      <w:r w:rsidRPr="001E6624">
        <w:rPr>
          <w:color w:val="000000" w:themeColor="text1"/>
          <w:sz w:val="16"/>
        </w:rPr>
        <w:t>übersteigen.</w:t>
      </w:r>
      <w:r w:rsidRPr="001E6624">
        <w:rPr>
          <w:color w:val="000000" w:themeColor="text1"/>
          <w:spacing w:val="-4"/>
          <w:sz w:val="16"/>
        </w:rPr>
        <w:t xml:space="preserve"> </w:t>
      </w:r>
      <w:r w:rsidRPr="001E6624">
        <w:rPr>
          <w:color w:val="000000" w:themeColor="text1"/>
          <w:sz w:val="16"/>
        </w:rPr>
        <w:t>Für</w:t>
      </w:r>
      <w:r w:rsidRPr="001E6624">
        <w:rPr>
          <w:color w:val="000000" w:themeColor="text1"/>
          <w:spacing w:val="-4"/>
          <w:sz w:val="16"/>
        </w:rPr>
        <w:t xml:space="preserve"> </w:t>
      </w:r>
      <w:r w:rsidRPr="001E6624">
        <w:rPr>
          <w:color w:val="000000" w:themeColor="text1"/>
          <w:sz w:val="16"/>
        </w:rPr>
        <w:t>Hauptverwaltungsbeamtinnen</w:t>
      </w:r>
      <w:r w:rsidRPr="001E6624">
        <w:rPr>
          <w:color w:val="000000" w:themeColor="text1"/>
          <w:spacing w:val="-4"/>
          <w:sz w:val="16"/>
        </w:rPr>
        <w:t xml:space="preserve"> </w:t>
      </w:r>
      <w:r w:rsidRPr="001E6624">
        <w:rPr>
          <w:color w:val="000000" w:themeColor="text1"/>
          <w:sz w:val="16"/>
        </w:rPr>
        <w:t>und</w:t>
      </w:r>
      <w:r w:rsidRPr="001E6624">
        <w:rPr>
          <w:color w:val="000000" w:themeColor="text1"/>
          <w:spacing w:val="-5"/>
          <w:sz w:val="16"/>
        </w:rPr>
        <w:t xml:space="preserve"> </w:t>
      </w:r>
      <w:r w:rsidRPr="001E6624">
        <w:rPr>
          <w:color w:val="000000" w:themeColor="text1"/>
          <w:sz w:val="16"/>
        </w:rPr>
        <w:t>Hauptverwaltungsbeamte,</w:t>
      </w:r>
      <w:r w:rsidRPr="001E6624">
        <w:rPr>
          <w:color w:val="000000" w:themeColor="text1"/>
          <w:spacing w:val="-3"/>
          <w:sz w:val="16"/>
        </w:rPr>
        <w:t xml:space="preserve"> </w:t>
      </w:r>
      <w:r w:rsidRPr="001E6624">
        <w:rPr>
          <w:color w:val="000000" w:themeColor="text1"/>
          <w:sz w:val="16"/>
        </w:rPr>
        <w:t>die</w:t>
      </w:r>
      <w:r w:rsidRPr="001E6624">
        <w:rPr>
          <w:color w:val="000000" w:themeColor="text1"/>
          <w:spacing w:val="-5"/>
          <w:sz w:val="16"/>
        </w:rPr>
        <w:t xml:space="preserve"> </w:t>
      </w:r>
      <w:r w:rsidRPr="001E6624">
        <w:rPr>
          <w:color w:val="000000" w:themeColor="text1"/>
          <w:sz w:val="16"/>
        </w:rPr>
        <w:t>Vergütungen</w:t>
      </w:r>
      <w:r w:rsidRPr="001E6624">
        <w:rPr>
          <w:color w:val="000000" w:themeColor="text1"/>
          <w:spacing w:val="-4"/>
          <w:sz w:val="16"/>
        </w:rPr>
        <w:t xml:space="preserve"> </w:t>
      </w:r>
      <w:r w:rsidRPr="001E6624">
        <w:rPr>
          <w:color w:val="000000" w:themeColor="text1"/>
          <w:sz w:val="16"/>
        </w:rPr>
        <w:t>aus</w:t>
      </w:r>
      <w:r w:rsidRPr="001E6624">
        <w:rPr>
          <w:color w:val="000000" w:themeColor="text1"/>
          <w:spacing w:val="-1"/>
          <w:sz w:val="16"/>
        </w:rPr>
        <w:t xml:space="preserve"> </w:t>
      </w:r>
      <w:r w:rsidRPr="001E6624">
        <w:rPr>
          <w:color w:val="000000" w:themeColor="text1"/>
          <w:sz w:val="16"/>
        </w:rPr>
        <w:t>Nebentätigkeiten</w:t>
      </w:r>
      <w:r w:rsidRPr="001E6624">
        <w:rPr>
          <w:color w:val="000000" w:themeColor="text1"/>
          <w:spacing w:val="-4"/>
          <w:sz w:val="16"/>
        </w:rPr>
        <w:t xml:space="preserve"> </w:t>
      </w:r>
      <w:r w:rsidRPr="001E6624">
        <w:rPr>
          <w:color w:val="000000" w:themeColor="text1"/>
          <w:sz w:val="16"/>
        </w:rPr>
        <w:t>gemäß</w:t>
      </w:r>
    </w:p>
    <w:p w14:paraId="66E2A21F" w14:textId="77777777" w:rsidR="004F3F51" w:rsidRPr="001E6624" w:rsidRDefault="00DB1A7D">
      <w:pPr>
        <w:pStyle w:val="Textkrper"/>
        <w:ind w:left="107" w:right="569"/>
        <w:rPr>
          <w:color w:val="000000" w:themeColor="text1"/>
        </w:rPr>
      </w:pPr>
      <w:r w:rsidRPr="001E6624">
        <w:rPr>
          <w:color w:val="000000" w:themeColor="text1"/>
        </w:rPr>
        <w:t>§ 18 Satz 3 des Sparkassengesetzes vom 18. November 2008 (GV. NRW. S. 696), in der jeweils geltenden Fassung, erhalten, gelten abweichend von Satz 1 folgende Höchstgrenzen:</w:t>
      </w:r>
    </w:p>
    <w:p w14:paraId="1F7261B8" w14:textId="77777777" w:rsidR="004F3F51" w:rsidRPr="001E6624" w:rsidRDefault="004F3F51">
      <w:pPr>
        <w:pStyle w:val="Textkrper"/>
        <w:spacing w:before="1"/>
        <w:rPr>
          <w:color w:val="000000" w:themeColor="text1"/>
        </w:rPr>
      </w:pPr>
    </w:p>
    <w:p w14:paraId="021B9D40" w14:textId="74F0BFB4" w:rsidR="004F3F51" w:rsidRPr="001E6624" w:rsidRDefault="00DB1A7D">
      <w:pPr>
        <w:pStyle w:val="Listenabsatz"/>
        <w:numPr>
          <w:ilvl w:val="0"/>
          <w:numId w:val="2"/>
        </w:numPr>
        <w:tabs>
          <w:tab w:val="left" w:pos="288"/>
        </w:tabs>
        <w:ind w:hanging="181"/>
        <w:rPr>
          <w:color w:val="000000" w:themeColor="text1"/>
          <w:sz w:val="16"/>
        </w:rPr>
      </w:pPr>
      <w:r w:rsidRPr="001E6624">
        <w:rPr>
          <w:color w:val="000000" w:themeColor="text1"/>
          <w:sz w:val="16"/>
        </w:rPr>
        <w:t xml:space="preserve">für die Vorsitzende oder den Vorsitzenden im </w:t>
      </w:r>
      <w:r w:rsidR="00CF0D3C" w:rsidRPr="001E6624">
        <w:rPr>
          <w:color w:val="000000" w:themeColor="text1"/>
          <w:sz w:val="16"/>
        </w:rPr>
        <w:t>Verwaltungsrat der Sparkassen 26</w:t>
      </w:r>
      <w:r w:rsidRPr="001E6624">
        <w:rPr>
          <w:color w:val="000000" w:themeColor="text1"/>
          <w:sz w:val="16"/>
        </w:rPr>
        <w:t xml:space="preserve"> </w:t>
      </w:r>
      <w:r w:rsidR="00CF0D3C" w:rsidRPr="001E6624">
        <w:rPr>
          <w:color w:val="000000" w:themeColor="text1"/>
          <w:sz w:val="16"/>
        </w:rPr>
        <w:t>684</w:t>
      </w:r>
      <w:r w:rsidRPr="001E6624">
        <w:rPr>
          <w:color w:val="000000" w:themeColor="text1"/>
          <w:sz w:val="16"/>
        </w:rPr>
        <w:t>,</w:t>
      </w:r>
      <w:r w:rsidR="00CF0D3C" w:rsidRPr="001E6624">
        <w:rPr>
          <w:color w:val="000000" w:themeColor="text1"/>
          <w:sz w:val="16"/>
        </w:rPr>
        <w:t>48</w:t>
      </w:r>
      <w:r w:rsidRPr="001E6624">
        <w:rPr>
          <w:color w:val="000000" w:themeColor="text1"/>
          <w:spacing w:val="-16"/>
          <w:sz w:val="16"/>
        </w:rPr>
        <w:t xml:space="preserve"> </w:t>
      </w:r>
      <w:r w:rsidRPr="001E6624">
        <w:rPr>
          <w:color w:val="000000" w:themeColor="text1"/>
          <w:sz w:val="16"/>
        </w:rPr>
        <w:t>Euro,</w:t>
      </w:r>
    </w:p>
    <w:p w14:paraId="786C45B6" w14:textId="77777777" w:rsidR="004F3F51" w:rsidRPr="001E6624" w:rsidRDefault="004F3F51">
      <w:pPr>
        <w:pStyle w:val="Textkrper"/>
        <w:spacing w:before="10"/>
        <w:rPr>
          <w:color w:val="000000" w:themeColor="text1"/>
          <w:sz w:val="15"/>
        </w:rPr>
      </w:pPr>
    </w:p>
    <w:p w14:paraId="6CBB506D" w14:textId="05023804" w:rsidR="004F3F51" w:rsidRPr="001E6624" w:rsidRDefault="00DB1A7D">
      <w:pPr>
        <w:pStyle w:val="Listenabsatz"/>
        <w:numPr>
          <w:ilvl w:val="0"/>
          <w:numId w:val="2"/>
        </w:numPr>
        <w:tabs>
          <w:tab w:val="left" w:pos="288"/>
        </w:tabs>
        <w:ind w:hanging="181"/>
        <w:rPr>
          <w:color w:val="000000" w:themeColor="text1"/>
          <w:sz w:val="16"/>
        </w:rPr>
      </w:pPr>
      <w:r w:rsidRPr="001E6624">
        <w:rPr>
          <w:color w:val="000000" w:themeColor="text1"/>
          <w:sz w:val="16"/>
        </w:rPr>
        <w:t xml:space="preserve">für die stellvertretende Vorsitzende oder den stellvertretenden Vorsitzenden im </w:t>
      </w:r>
      <w:r w:rsidR="00CF0D3C" w:rsidRPr="001E6624">
        <w:rPr>
          <w:color w:val="000000" w:themeColor="text1"/>
          <w:sz w:val="16"/>
        </w:rPr>
        <w:t>Verwaltungsrat der Sparkassen 21 347,58</w:t>
      </w:r>
      <w:r w:rsidRPr="001E6624">
        <w:rPr>
          <w:color w:val="000000" w:themeColor="text1"/>
          <w:spacing w:val="-30"/>
          <w:sz w:val="16"/>
        </w:rPr>
        <w:t xml:space="preserve"> </w:t>
      </w:r>
      <w:r w:rsidRPr="001E6624">
        <w:rPr>
          <w:color w:val="000000" w:themeColor="text1"/>
          <w:sz w:val="16"/>
        </w:rPr>
        <w:t>Euro,</w:t>
      </w:r>
    </w:p>
    <w:p w14:paraId="6909595C" w14:textId="77777777" w:rsidR="004F3F51" w:rsidRPr="001E6624" w:rsidRDefault="004F3F51">
      <w:pPr>
        <w:pStyle w:val="Textkrper"/>
        <w:spacing w:before="11"/>
        <w:rPr>
          <w:color w:val="000000" w:themeColor="text1"/>
          <w:sz w:val="15"/>
        </w:rPr>
      </w:pPr>
    </w:p>
    <w:p w14:paraId="26B610B0" w14:textId="4F542E2C" w:rsidR="004F3F51" w:rsidRPr="001E6624" w:rsidRDefault="00DB1A7D">
      <w:pPr>
        <w:pStyle w:val="Listenabsatz"/>
        <w:numPr>
          <w:ilvl w:val="0"/>
          <w:numId w:val="2"/>
        </w:numPr>
        <w:tabs>
          <w:tab w:val="left" w:pos="288"/>
        </w:tabs>
        <w:ind w:left="107" w:right="737" w:firstLine="0"/>
        <w:rPr>
          <w:color w:val="000000" w:themeColor="text1"/>
          <w:sz w:val="16"/>
        </w:rPr>
      </w:pPr>
      <w:r w:rsidRPr="001E6624">
        <w:rPr>
          <w:color w:val="000000" w:themeColor="text1"/>
          <w:sz w:val="16"/>
        </w:rPr>
        <w:t>für</w:t>
      </w:r>
      <w:r w:rsidRPr="001E6624">
        <w:rPr>
          <w:color w:val="000000" w:themeColor="text1"/>
          <w:spacing w:val="-6"/>
          <w:sz w:val="16"/>
        </w:rPr>
        <w:t xml:space="preserve"> </w:t>
      </w:r>
      <w:r w:rsidRPr="001E6624">
        <w:rPr>
          <w:color w:val="000000" w:themeColor="text1"/>
          <w:sz w:val="16"/>
        </w:rPr>
        <w:t>das</w:t>
      </w:r>
      <w:r w:rsidRPr="001E6624">
        <w:rPr>
          <w:color w:val="000000" w:themeColor="text1"/>
          <w:spacing w:val="-3"/>
          <w:sz w:val="16"/>
        </w:rPr>
        <w:t xml:space="preserve"> </w:t>
      </w:r>
      <w:r w:rsidRPr="001E6624">
        <w:rPr>
          <w:color w:val="000000" w:themeColor="text1"/>
          <w:sz w:val="16"/>
        </w:rPr>
        <w:t>einfache</w:t>
      </w:r>
      <w:r w:rsidRPr="001E6624">
        <w:rPr>
          <w:color w:val="000000" w:themeColor="text1"/>
          <w:spacing w:val="-2"/>
          <w:sz w:val="16"/>
        </w:rPr>
        <w:t xml:space="preserve"> </w:t>
      </w:r>
      <w:r w:rsidRPr="001E6624">
        <w:rPr>
          <w:color w:val="000000" w:themeColor="text1"/>
          <w:sz w:val="16"/>
        </w:rPr>
        <w:t>Mitglied</w:t>
      </w:r>
      <w:r w:rsidRPr="001E6624">
        <w:rPr>
          <w:color w:val="000000" w:themeColor="text1"/>
          <w:spacing w:val="-5"/>
          <w:sz w:val="16"/>
        </w:rPr>
        <w:t xml:space="preserve"> </w:t>
      </w:r>
      <w:r w:rsidRPr="001E6624">
        <w:rPr>
          <w:color w:val="000000" w:themeColor="text1"/>
          <w:sz w:val="16"/>
        </w:rPr>
        <w:t>und</w:t>
      </w:r>
      <w:r w:rsidRPr="001E6624">
        <w:rPr>
          <w:color w:val="000000" w:themeColor="text1"/>
          <w:spacing w:val="-2"/>
          <w:sz w:val="16"/>
        </w:rPr>
        <w:t xml:space="preserve"> </w:t>
      </w:r>
      <w:r w:rsidRPr="001E6624">
        <w:rPr>
          <w:color w:val="000000" w:themeColor="text1"/>
          <w:sz w:val="16"/>
        </w:rPr>
        <w:t>die</w:t>
      </w:r>
      <w:r w:rsidRPr="001E6624">
        <w:rPr>
          <w:color w:val="000000" w:themeColor="text1"/>
          <w:spacing w:val="-2"/>
          <w:sz w:val="16"/>
        </w:rPr>
        <w:t xml:space="preserve"> </w:t>
      </w:r>
      <w:r w:rsidRPr="001E6624">
        <w:rPr>
          <w:color w:val="000000" w:themeColor="text1"/>
          <w:sz w:val="16"/>
        </w:rPr>
        <w:t>beratende</w:t>
      </w:r>
      <w:r w:rsidRPr="001E6624">
        <w:rPr>
          <w:color w:val="000000" w:themeColor="text1"/>
          <w:spacing w:val="-3"/>
          <w:sz w:val="16"/>
        </w:rPr>
        <w:t xml:space="preserve"> </w:t>
      </w:r>
      <w:r w:rsidRPr="001E6624">
        <w:rPr>
          <w:color w:val="000000" w:themeColor="text1"/>
          <w:sz w:val="16"/>
        </w:rPr>
        <w:t>Teilnehmerin</w:t>
      </w:r>
      <w:r w:rsidRPr="001E6624">
        <w:rPr>
          <w:color w:val="000000" w:themeColor="text1"/>
          <w:spacing w:val="-4"/>
          <w:sz w:val="16"/>
        </w:rPr>
        <w:t xml:space="preserve"> </w:t>
      </w:r>
      <w:r w:rsidRPr="001E6624">
        <w:rPr>
          <w:color w:val="000000" w:themeColor="text1"/>
          <w:sz w:val="16"/>
        </w:rPr>
        <w:t>oder</w:t>
      </w:r>
      <w:r w:rsidRPr="001E6624">
        <w:rPr>
          <w:color w:val="000000" w:themeColor="text1"/>
          <w:spacing w:val="-2"/>
          <w:sz w:val="16"/>
        </w:rPr>
        <w:t xml:space="preserve"> </w:t>
      </w:r>
      <w:r w:rsidRPr="001E6624">
        <w:rPr>
          <w:color w:val="000000" w:themeColor="text1"/>
          <w:sz w:val="16"/>
        </w:rPr>
        <w:t>den</w:t>
      </w:r>
      <w:r w:rsidRPr="001E6624">
        <w:rPr>
          <w:color w:val="000000" w:themeColor="text1"/>
          <w:spacing w:val="-2"/>
          <w:sz w:val="16"/>
        </w:rPr>
        <w:t xml:space="preserve"> </w:t>
      </w:r>
      <w:r w:rsidRPr="001E6624">
        <w:rPr>
          <w:color w:val="000000" w:themeColor="text1"/>
          <w:sz w:val="16"/>
        </w:rPr>
        <w:t>beratenden</w:t>
      </w:r>
      <w:r w:rsidRPr="001E6624">
        <w:rPr>
          <w:color w:val="000000" w:themeColor="text1"/>
          <w:spacing w:val="-3"/>
          <w:sz w:val="16"/>
        </w:rPr>
        <w:t xml:space="preserve"> </w:t>
      </w:r>
      <w:r w:rsidRPr="001E6624">
        <w:rPr>
          <w:color w:val="000000" w:themeColor="text1"/>
          <w:sz w:val="16"/>
        </w:rPr>
        <w:t>Teilnehmer</w:t>
      </w:r>
      <w:r w:rsidRPr="001E6624">
        <w:rPr>
          <w:color w:val="000000" w:themeColor="text1"/>
          <w:spacing w:val="-4"/>
          <w:sz w:val="16"/>
        </w:rPr>
        <w:t xml:space="preserve"> </w:t>
      </w:r>
      <w:r w:rsidRPr="001E6624">
        <w:rPr>
          <w:color w:val="000000" w:themeColor="text1"/>
          <w:sz w:val="16"/>
        </w:rPr>
        <w:t>im</w:t>
      </w:r>
      <w:r w:rsidRPr="001E6624">
        <w:rPr>
          <w:color w:val="000000" w:themeColor="text1"/>
          <w:spacing w:val="-1"/>
          <w:sz w:val="16"/>
        </w:rPr>
        <w:t xml:space="preserve"> </w:t>
      </w:r>
      <w:r w:rsidRPr="001E6624">
        <w:rPr>
          <w:color w:val="000000" w:themeColor="text1"/>
          <w:sz w:val="16"/>
        </w:rPr>
        <w:t>Verwaltungsrat</w:t>
      </w:r>
      <w:r w:rsidRPr="001E6624">
        <w:rPr>
          <w:color w:val="000000" w:themeColor="text1"/>
          <w:spacing w:val="-4"/>
          <w:sz w:val="16"/>
        </w:rPr>
        <w:t xml:space="preserve"> </w:t>
      </w:r>
      <w:r w:rsidRPr="001E6624">
        <w:rPr>
          <w:color w:val="000000" w:themeColor="text1"/>
          <w:sz w:val="16"/>
        </w:rPr>
        <w:t>der</w:t>
      </w:r>
      <w:r w:rsidRPr="001E6624">
        <w:rPr>
          <w:color w:val="000000" w:themeColor="text1"/>
          <w:spacing w:val="-2"/>
          <w:sz w:val="16"/>
        </w:rPr>
        <w:t xml:space="preserve"> </w:t>
      </w:r>
      <w:r w:rsidRPr="001E6624">
        <w:rPr>
          <w:color w:val="000000" w:themeColor="text1"/>
          <w:sz w:val="16"/>
        </w:rPr>
        <w:t>Sparkassen</w:t>
      </w:r>
      <w:r w:rsidRPr="001E6624">
        <w:rPr>
          <w:color w:val="000000" w:themeColor="text1"/>
          <w:spacing w:val="-2"/>
          <w:sz w:val="16"/>
        </w:rPr>
        <w:t xml:space="preserve"> </w:t>
      </w:r>
      <w:r w:rsidR="00CF0D3C" w:rsidRPr="001E6624">
        <w:rPr>
          <w:color w:val="000000" w:themeColor="text1"/>
          <w:sz w:val="16"/>
        </w:rPr>
        <w:t>16 010,69</w:t>
      </w:r>
      <w:r w:rsidRPr="001E6624">
        <w:rPr>
          <w:color w:val="000000" w:themeColor="text1"/>
          <w:spacing w:val="-1"/>
          <w:sz w:val="16"/>
        </w:rPr>
        <w:t xml:space="preserve"> </w:t>
      </w:r>
      <w:r w:rsidRPr="001E6624">
        <w:rPr>
          <w:color w:val="000000" w:themeColor="text1"/>
          <w:sz w:val="16"/>
        </w:rPr>
        <w:t>Euro.</w:t>
      </w:r>
    </w:p>
    <w:p w14:paraId="31AB09DA" w14:textId="77777777" w:rsidR="004F3F51" w:rsidRPr="001E6624" w:rsidRDefault="004F3F51">
      <w:pPr>
        <w:pStyle w:val="Textkrper"/>
        <w:rPr>
          <w:color w:val="000000" w:themeColor="text1"/>
        </w:rPr>
      </w:pPr>
    </w:p>
    <w:p w14:paraId="09A5C8D7" w14:textId="77777777" w:rsidR="004F3F51" w:rsidRDefault="00DB1A7D">
      <w:pPr>
        <w:pStyle w:val="Textkrper"/>
        <w:ind w:left="107" w:right="372"/>
      </w:pPr>
      <w:r w:rsidRPr="001E6624">
        <w:rPr>
          <w:color w:val="000000" w:themeColor="text1"/>
        </w:rPr>
        <w:t xml:space="preserve">Werden Vergütungen aus Nebentätigkeiten nach Satz 1 und Satz 2 innerhalb eines Kalenderjahres erzielt, gilt die jeweilige </w:t>
      </w:r>
      <w:proofErr w:type="spellStart"/>
      <w:r w:rsidRPr="001E6624">
        <w:rPr>
          <w:color w:val="000000" w:themeColor="text1"/>
        </w:rPr>
        <w:t>Höchstgren</w:t>
      </w:r>
      <w:proofErr w:type="spellEnd"/>
      <w:r w:rsidRPr="001E6624">
        <w:rPr>
          <w:color w:val="000000" w:themeColor="text1"/>
        </w:rPr>
        <w:t xml:space="preserve">- </w:t>
      </w:r>
      <w:proofErr w:type="spellStart"/>
      <w:r w:rsidRPr="001E6624">
        <w:rPr>
          <w:color w:val="000000" w:themeColor="text1"/>
        </w:rPr>
        <w:t>ze</w:t>
      </w:r>
      <w:proofErr w:type="spellEnd"/>
      <w:r w:rsidRPr="001E6624">
        <w:rPr>
          <w:color w:val="000000" w:themeColor="text1"/>
        </w:rPr>
        <w:t xml:space="preserve"> nach Satz 2; Vergütungen aus Nebentätigkeiten nach Satz 1 dürfen in diesem Fall die Höchstgrenze von 10 022,11 Euro nicht über- </w:t>
      </w:r>
      <w:r>
        <w:t xml:space="preserve">steigen. Hauptamtliche Beanstandungsbeamtinnen und Beanstandungsbeamte, die gleichzeitig Mitglieder des Verwaltungsrats sind, werden hinsichtlich der Höchstgrenze entsprechend ihrer Nebentätigkeit wie ein Verwaltungsratsmitglied behandelt. Die Beträge nach Satz 1, 2 und 3 sind in einem Abstand von jeweils zwei Jahren ab dem Zeitpunkt des Inkrafttretens der Regelung jeweils entsprechend der in diesem Zeitraum vorgenommenen Anpassung der Grundgehaltssätze der Endstufe der Besoldungsgruppe A 12 der </w:t>
      </w:r>
      <w:proofErr w:type="spellStart"/>
      <w:r>
        <w:t>Landesbesol</w:t>
      </w:r>
      <w:proofErr w:type="spellEnd"/>
      <w:r>
        <w:t xml:space="preserve">- </w:t>
      </w:r>
      <w:proofErr w:type="spellStart"/>
      <w:r>
        <w:t>dungsordnung</w:t>
      </w:r>
      <w:proofErr w:type="spellEnd"/>
      <w:r>
        <w:t xml:space="preserve"> A (Anlage 1 zum Landesbesoldungsgesetz vom 14. Juni 2016 (GV. NRW. S. 310, </w:t>
      </w:r>
      <w:proofErr w:type="spellStart"/>
      <w:r>
        <w:t>ber</w:t>
      </w:r>
      <w:proofErr w:type="spellEnd"/>
      <w:r>
        <w:t>. S. 642)) in der jeweils geltenden Fassung anzupassen.</w:t>
      </w:r>
    </w:p>
    <w:p w14:paraId="38168F03" w14:textId="77777777" w:rsidR="004F3F51" w:rsidRDefault="004F3F51">
      <w:pPr>
        <w:pStyle w:val="Textkrper"/>
      </w:pPr>
    </w:p>
    <w:p w14:paraId="547934B0" w14:textId="77777777" w:rsidR="004F3F51" w:rsidRDefault="00DB1A7D">
      <w:pPr>
        <w:pStyle w:val="Listenabsatz"/>
        <w:numPr>
          <w:ilvl w:val="0"/>
          <w:numId w:val="3"/>
        </w:numPr>
        <w:tabs>
          <w:tab w:val="left" w:pos="348"/>
        </w:tabs>
        <w:ind w:left="107" w:right="521" w:firstLine="0"/>
        <w:rPr>
          <w:sz w:val="16"/>
        </w:rPr>
      </w:pPr>
      <w:r>
        <w:rPr>
          <w:sz w:val="16"/>
        </w:rPr>
        <w:t xml:space="preserve">Erhält ein Beamter Vergütungen für eine oder mehrere Nebentätigkeiten im öffentlichen Dienst (§ 3) oder für andere </w:t>
      </w:r>
      <w:proofErr w:type="spellStart"/>
      <w:r>
        <w:rPr>
          <w:sz w:val="16"/>
        </w:rPr>
        <w:t>Nebentätigkei</w:t>
      </w:r>
      <w:proofErr w:type="spellEnd"/>
      <w:r>
        <w:rPr>
          <w:sz w:val="16"/>
        </w:rPr>
        <w:t xml:space="preserve">- </w:t>
      </w:r>
      <w:proofErr w:type="spellStart"/>
      <w:r>
        <w:rPr>
          <w:sz w:val="16"/>
        </w:rPr>
        <w:t>ten</w:t>
      </w:r>
      <w:proofErr w:type="spellEnd"/>
      <w:r>
        <w:rPr>
          <w:sz w:val="16"/>
        </w:rPr>
        <w:t xml:space="preserve">, die er auf Vorschlag oder Veranlassung seines Dienstvorgesetzten ausübt, so hat er sie insoweit an seinen Dienstherrn im Haupt- </w:t>
      </w:r>
      <w:proofErr w:type="spellStart"/>
      <w:r>
        <w:rPr>
          <w:sz w:val="16"/>
        </w:rPr>
        <w:t>amt</w:t>
      </w:r>
      <w:proofErr w:type="spellEnd"/>
      <w:r>
        <w:rPr>
          <w:sz w:val="16"/>
        </w:rPr>
        <w:t xml:space="preserve"> abzuführen, als sie für die in einem Kalenderjahr ausgeübten Tätigkeiten zusammengerechnet die jeweilige Höchstgrenze nach Absatz 1 übersteigen. In den Fällen des § 3 Abs. 1 Satz 2 gelten als empfangene Vergütung nach Maßgabe des § 11 alle Beträge, die dem Beamten auf Grund seiner Mitwirkung an der Erfüllung des Vertragsverhältnisses zugeflossen</w:t>
      </w:r>
      <w:r>
        <w:rPr>
          <w:spacing w:val="-12"/>
          <w:sz w:val="16"/>
        </w:rPr>
        <w:t xml:space="preserve"> </w:t>
      </w:r>
      <w:r>
        <w:rPr>
          <w:sz w:val="16"/>
        </w:rPr>
        <w:t>sind.</w:t>
      </w:r>
    </w:p>
    <w:p w14:paraId="48E73288" w14:textId="77777777" w:rsidR="004F3F51" w:rsidRDefault="004F3F51">
      <w:pPr>
        <w:pStyle w:val="Textkrper"/>
        <w:spacing w:before="1"/>
      </w:pPr>
    </w:p>
    <w:p w14:paraId="688A6924" w14:textId="77777777" w:rsidR="004F3F51" w:rsidRDefault="00DB1A7D">
      <w:pPr>
        <w:pStyle w:val="Listenabsatz"/>
        <w:numPr>
          <w:ilvl w:val="0"/>
          <w:numId w:val="3"/>
        </w:numPr>
        <w:tabs>
          <w:tab w:val="left" w:pos="348"/>
        </w:tabs>
        <w:ind w:left="107" w:right="544" w:firstLine="0"/>
        <w:rPr>
          <w:sz w:val="16"/>
        </w:rPr>
      </w:pPr>
      <w:r>
        <w:rPr>
          <w:sz w:val="16"/>
        </w:rPr>
        <w:t xml:space="preserve">Hat </w:t>
      </w:r>
      <w:proofErr w:type="spellStart"/>
      <w:r>
        <w:rPr>
          <w:sz w:val="16"/>
        </w:rPr>
        <w:t>derBeamte</w:t>
      </w:r>
      <w:proofErr w:type="spellEnd"/>
      <w:r>
        <w:rPr>
          <w:sz w:val="16"/>
        </w:rPr>
        <w:t xml:space="preserve"> seine Aufwendungen im Zusammenhang mit der Nebentätigkeit nicht besonders ersetzt erhalten, so kann er außer dem Betrag nach Absatz 1 von seiner Vergütung die Beträge behalten, die er nachweislich aufgewendet hat</w:t>
      </w:r>
      <w:r>
        <w:rPr>
          <w:spacing w:val="-19"/>
          <w:sz w:val="16"/>
        </w:rPr>
        <w:t xml:space="preserve"> </w:t>
      </w:r>
      <w:r>
        <w:rPr>
          <w:sz w:val="16"/>
        </w:rPr>
        <w:t>für</w:t>
      </w:r>
    </w:p>
    <w:p w14:paraId="20F06CD6" w14:textId="77777777" w:rsidR="004F3F51" w:rsidRDefault="004F3F51">
      <w:pPr>
        <w:pStyle w:val="Textkrper"/>
      </w:pPr>
    </w:p>
    <w:p w14:paraId="428C10A7" w14:textId="77777777" w:rsidR="004F3F51" w:rsidRDefault="00DB1A7D">
      <w:pPr>
        <w:pStyle w:val="Listenabsatz"/>
        <w:numPr>
          <w:ilvl w:val="0"/>
          <w:numId w:val="1"/>
        </w:numPr>
        <w:tabs>
          <w:tab w:val="left" w:pos="288"/>
        </w:tabs>
        <w:ind w:left="107" w:right="506" w:firstLine="0"/>
        <w:rPr>
          <w:sz w:val="16"/>
        </w:rPr>
      </w:pPr>
      <w:r>
        <w:rPr>
          <w:sz w:val="16"/>
        </w:rPr>
        <w:t xml:space="preserve">Fahrtkosten, bei der Benutzung eines eigenen Kraftfahrzeuges bis zur Höhe der höchsten auf Grund des § 6 Abs. 1 Satz 2 des </w:t>
      </w:r>
      <w:proofErr w:type="spellStart"/>
      <w:r>
        <w:rPr>
          <w:sz w:val="16"/>
        </w:rPr>
        <w:t>Lan</w:t>
      </w:r>
      <w:proofErr w:type="spellEnd"/>
      <w:r>
        <w:rPr>
          <w:sz w:val="16"/>
        </w:rPr>
        <w:t xml:space="preserve">- </w:t>
      </w:r>
      <w:proofErr w:type="spellStart"/>
      <w:r>
        <w:rPr>
          <w:sz w:val="16"/>
        </w:rPr>
        <w:t>desreisekostengesetzes</w:t>
      </w:r>
      <w:proofErr w:type="spellEnd"/>
      <w:r>
        <w:rPr>
          <w:sz w:val="16"/>
        </w:rPr>
        <w:t xml:space="preserve"> festgesetzten</w:t>
      </w:r>
      <w:r>
        <w:rPr>
          <w:spacing w:val="-7"/>
          <w:sz w:val="16"/>
        </w:rPr>
        <w:t xml:space="preserve"> </w:t>
      </w:r>
      <w:r>
        <w:rPr>
          <w:sz w:val="16"/>
        </w:rPr>
        <w:t>Wegstreckenentschädigung,</w:t>
      </w:r>
    </w:p>
    <w:p w14:paraId="1267B861" w14:textId="77777777" w:rsidR="004F3F51" w:rsidRDefault="004F3F51">
      <w:pPr>
        <w:pStyle w:val="Textkrper"/>
      </w:pPr>
    </w:p>
    <w:p w14:paraId="30190F52" w14:textId="77777777" w:rsidR="004F3F51" w:rsidRDefault="00DB1A7D">
      <w:pPr>
        <w:pStyle w:val="Listenabsatz"/>
        <w:numPr>
          <w:ilvl w:val="0"/>
          <w:numId w:val="1"/>
        </w:numPr>
        <w:tabs>
          <w:tab w:val="left" w:pos="288"/>
        </w:tabs>
        <w:ind w:left="287" w:hanging="181"/>
        <w:rPr>
          <w:sz w:val="16"/>
        </w:rPr>
      </w:pPr>
      <w:r>
        <w:rPr>
          <w:sz w:val="16"/>
        </w:rPr>
        <w:t>Unterkunft und Verpflegung bis zur Höhe der in § 11 Abs. 2 genannten</w:t>
      </w:r>
      <w:r>
        <w:rPr>
          <w:spacing w:val="-10"/>
          <w:sz w:val="16"/>
        </w:rPr>
        <w:t xml:space="preserve"> </w:t>
      </w:r>
      <w:r>
        <w:rPr>
          <w:sz w:val="16"/>
        </w:rPr>
        <w:t>Beträge,</w:t>
      </w:r>
    </w:p>
    <w:p w14:paraId="4C6D8B77" w14:textId="77777777" w:rsidR="004F3F51" w:rsidRDefault="004F3F51">
      <w:pPr>
        <w:pStyle w:val="Textkrper"/>
        <w:spacing w:before="10"/>
        <w:rPr>
          <w:sz w:val="15"/>
        </w:rPr>
      </w:pPr>
    </w:p>
    <w:p w14:paraId="218C236F" w14:textId="77777777" w:rsidR="004F3F51" w:rsidRDefault="00DB1A7D">
      <w:pPr>
        <w:pStyle w:val="Listenabsatz"/>
        <w:numPr>
          <w:ilvl w:val="0"/>
          <w:numId w:val="1"/>
        </w:numPr>
        <w:tabs>
          <w:tab w:val="left" w:pos="288"/>
        </w:tabs>
        <w:spacing w:before="1"/>
        <w:ind w:left="287" w:hanging="181"/>
        <w:rPr>
          <w:sz w:val="16"/>
        </w:rPr>
      </w:pPr>
      <w:r>
        <w:rPr>
          <w:sz w:val="16"/>
        </w:rPr>
        <w:t>die Inanspruchnahme von Einrichtungen, Personal und Material des</w:t>
      </w:r>
      <w:r>
        <w:rPr>
          <w:spacing w:val="-7"/>
          <w:sz w:val="16"/>
        </w:rPr>
        <w:t xml:space="preserve"> </w:t>
      </w:r>
      <w:r>
        <w:rPr>
          <w:sz w:val="16"/>
        </w:rPr>
        <w:t>Dienstherrn,</w:t>
      </w:r>
    </w:p>
    <w:p w14:paraId="18380C94" w14:textId="77777777" w:rsidR="004F3F51" w:rsidRDefault="004F3F51">
      <w:pPr>
        <w:pStyle w:val="Textkrper"/>
        <w:spacing w:before="1"/>
      </w:pPr>
    </w:p>
    <w:p w14:paraId="39474689" w14:textId="77777777" w:rsidR="004F3F51" w:rsidRDefault="00DB1A7D">
      <w:pPr>
        <w:pStyle w:val="Listenabsatz"/>
        <w:numPr>
          <w:ilvl w:val="0"/>
          <w:numId w:val="1"/>
        </w:numPr>
        <w:tabs>
          <w:tab w:val="left" w:pos="286"/>
        </w:tabs>
        <w:ind w:left="285" w:hanging="179"/>
        <w:rPr>
          <w:sz w:val="16"/>
        </w:rPr>
      </w:pPr>
      <w:r>
        <w:rPr>
          <w:sz w:val="16"/>
        </w:rPr>
        <w:t>sonstige Hilfeleistungen und selbst beschafftes</w:t>
      </w:r>
      <w:r>
        <w:rPr>
          <w:spacing w:val="-2"/>
          <w:sz w:val="16"/>
        </w:rPr>
        <w:t xml:space="preserve"> </w:t>
      </w:r>
      <w:r>
        <w:rPr>
          <w:sz w:val="16"/>
        </w:rPr>
        <w:t>Material.</w:t>
      </w:r>
    </w:p>
    <w:p w14:paraId="7E69B528" w14:textId="77777777" w:rsidR="004F3F51" w:rsidRDefault="004F3F51">
      <w:pPr>
        <w:pStyle w:val="Textkrper"/>
        <w:spacing w:before="11"/>
        <w:rPr>
          <w:sz w:val="15"/>
        </w:rPr>
      </w:pPr>
    </w:p>
    <w:p w14:paraId="3857B2FF" w14:textId="77777777" w:rsidR="004F3F51" w:rsidRDefault="00DB1A7D">
      <w:pPr>
        <w:pStyle w:val="Listenabsatz"/>
        <w:numPr>
          <w:ilvl w:val="0"/>
          <w:numId w:val="3"/>
        </w:numPr>
        <w:tabs>
          <w:tab w:val="left" w:pos="348"/>
        </w:tabs>
        <w:ind w:left="107" w:right="520" w:firstLine="0"/>
        <w:rPr>
          <w:sz w:val="16"/>
        </w:rPr>
      </w:pPr>
      <w:r>
        <w:rPr>
          <w:sz w:val="16"/>
        </w:rPr>
        <w:t>Die abzuführenden Beträge werden drei Monate nach Ablauf des Kalenderjahres fällig, in den Fällen des § 19 Abs. 2 Satz 1 jedoch frühestens einen Monat nach der</w:t>
      </w:r>
      <w:r>
        <w:rPr>
          <w:spacing w:val="-4"/>
          <w:sz w:val="16"/>
        </w:rPr>
        <w:t xml:space="preserve"> </w:t>
      </w:r>
      <w:r>
        <w:rPr>
          <w:sz w:val="16"/>
        </w:rPr>
        <w:t>Festsetzung.</w:t>
      </w:r>
    </w:p>
    <w:p w14:paraId="177AB708" w14:textId="77777777" w:rsidR="004F3F51" w:rsidRDefault="004F3F51">
      <w:pPr>
        <w:pStyle w:val="Textkrper"/>
      </w:pPr>
    </w:p>
    <w:p w14:paraId="59CC71F1" w14:textId="77777777" w:rsidR="004F3F51" w:rsidRDefault="00DB1A7D">
      <w:pPr>
        <w:pStyle w:val="Listenabsatz"/>
        <w:numPr>
          <w:ilvl w:val="0"/>
          <w:numId w:val="3"/>
        </w:numPr>
        <w:tabs>
          <w:tab w:val="left" w:pos="348"/>
        </w:tabs>
        <w:spacing w:before="1"/>
        <w:ind w:left="347" w:hanging="241"/>
        <w:rPr>
          <w:sz w:val="16"/>
        </w:rPr>
      </w:pPr>
      <w:r>
        <w:rPr>
          <w:sz w:val="16"/>
        </w:rPr>
        <w:t>Die Absätze 1 bis 4 gelten nicht für Beamte auf Widerruf im</w:t>
      </w:r>
      <w:r>
        <w:rPr>
          <w:spacing w:val="-9"/>
          <w:sz w:val="16"/>
        </w:rPr>
        <w:t xml:space="preserve"> </w:t>
      </w:r>
      <w:r>
        <w:rPr>
          <w:sz w:val="16"/>
        </w:rPr>
        <w:t>Vorbereitungsdienst.</w:t>
      </w:r>
    </w:p>
    <w:p w14:paraId="5D4D8FFA" w14:textId="77777777" w:rsidR="009615A6" w:rsidRDefault="009615A6" w:rsidP="009615A6">
      <w:pPr>
        <w:pStyle w:val="Listenabsatz"/>
        <w:rPr>
          <w:sz w:val="16"/>
        </w:rPr>
      </w:pPr>
    </w:p>
    <w:p w14:paraId="207DC23C" w14:textId="77777777" w:rsidR="009615A6" w:rsidRDefault="009615A6" w:rsidP="009615A6">
      <w:pPr>
        <w:pStyle w:val="Listenabsatz"/>
        <w:rPr>
          <w:sz w:val="16"/>
        </w:rPr>
      </w:pPr>
    </w:p>
    <w:p w14:paraId="13912B33" w14:textId="77777777" w:rsidR="009615A6" w:rsidRDefault="009615A6" w:rsidP="009615A6">
      <w:pPr>
        <w:pStyle w:val="Listenabsatz"/>
        <w:rPr>
          <w:sz w:val="16"/>
        </w:rPr>
      </w:pPr>
    </w:p>
    <w:p w14:paraId="43330E3B" w14:textId="77777777" w:rsidR="009615A6" w:rsidRDefault="009615A6" w:rsidP="009615A6">
      <w:pPr>
        <w:pStyle w:val="Listenabsatz"/>
        <w:rPr>
          <w:sz w:val="16"/>
        </w:rPr>
      </w:pPr>
    </w:p>
    <w:p w14:paraId="18B5CAF2" w14:textId="77777777" w:rsidR="009615A6" w:rsidRDefault="009615A6" w:rsidP="009615A6">
      <w:pPr>
        <w:pStyle w:val="Listenabsatz"/>
        <w:rPr>
          <w:sz w:val="16"/>
        </w:rPr>
      </w:pPr>
    </w:p>
    <w:p w14:paraId="113773C5" w14:textId="77777777" w:rsidR="009615A6" w:rsidRDefault="009615A6" w:rsidP="009615A6">
      <w:pPr>
        <w:pStyle w:val="Listenabsatz"/>
        <w:rPr>
          <w:sz w:val="16"/>
        </w:rPr>
      </w:pPr>
    </w:p>
    <w:p w14:paraId="1760F57B" w14:textId="77777777" w:rsidR="009615A6" w:rsidRDefault="009615A6" w:rsidP="009615A6">
      <w:pPr>
        <w:pStyle w:val="Listenabsatz"/>
        <w:rPr>
          <w:sz w:val="16"/>
        </w:rPr>
      </w:pPr>
    </w:p>
    <w:p w14:paraId="7DB629E6" w14:textId="77777777" w:rsidR="009615A6" w:rsidRDefault="009615A6" w:rsidP="009615A6">
      <w:pPr>
        <w:pStyle w:val="Listenabsatz"/>
        <w:rPr>
          <w:sz w:val="16"/>
        </w:rPr>
      </w:pPr>
    </w:p>
    <w:p w14:paraId="507261ED" w14:textId="77777777" w:rsidR="009615A6" w:rsidRDefault="009615A6" w:rsidP="009615A6">
      <w:pPr>
        <w:pStyle w:val="Listenabsatz"/>
        <w:rPr>
          <w:sz w:val="16"/>
        </w:rPr>
      </w:pPr>
    </w:p>
    <w:p w14:paraId="4F23A739" w14:textId="77777777" w:rsidR="009615A6" w:rsidRDefault="009615A6" w:rsidP="009615A6">
      <w:pPr>
        <w:pStyle w:val="Listenabsatz"/>
        <w:rPr>
          <w:sz w:val="16"/>
        </w:rPr>
      </w:pPr>
    </w:p>
    <w:p w14:paraId="25D325A7" w14:textId="77777777" w:rsidR="009615A6" w:rsidRDefault="009615A6" w:rsidP="009615A6">
      <w:pPr>
        <w:pStyle w:val="Listenabsatz"/>
        <w:rPr>
          <w:sz w:val="16"/>
        </w:rPr>
      </w:pPr>
    </w:p>
    <w:p w14:paraId="30583962" w14:textId="77777777" w:rsidR="009615A6" w:rsidRDefault="009615A6" w:rsidP="009615A6">
      <w:pPr>
        <w:pStyle w:val="Listenabsatz"/>
        <w:rPr>
          <w:sz w:val="16"/>
        </w:rPr>
      </w:pPr>
    </w:p>
    <w:p w14:paraId="439E238B" w14:textId="77777777" w:rsidR="009615A6" w:rsidRDefault="009615A6" w:rsidP="009615A6">
      <w:pPr>
        <w:pStyle w:val="Listenabsatz"/>
        <w:rPr>
          <w:sz w:val="16"/>
        </w:rPr>
      </w:pPr>
    </w:p>
    <w:p w14:paraId="24C65527" w14:textId="77777777" w:rsidR="009615A6" w:rsidRDefault="009615A6" w:rsidP="009615A6">
      <w:pPr>
        <w:pStyle w:val="Listenabsatz"/>
        <w:rPr>
          <w:sz w:val="16"/>
        </w:rPr>
      </w:pPr>
      <w:bookmarkStart w:id="0" w:name="_GoBack"/>
      <w:bookmarkEnd w:id="0"/>
    </w:p>
    <w:p w14:paraId="67BD81D9" w14:textId="77777777" w:rsidR="009615A6" w:rsidRDefault="009615A6" w:rsidP="009615A6">
      <w:pPr>
        <w:pStyle w:val="Listenabsatz"/>
        <w:rPr>
          <w:sz w:val="16"/>
        </w:rPr>
      </w:pPr>
    </w:p>
    <w:p w14:paraId="6C2B4303" w14:textId="77777777" w:rsidR="009615A6" w:rsidRDefault="009615A6" w:rsidP="009615A6">
      <w:pPr>
        <w:pStyle w:val="Listenabsatz"/>
        <w:rPr>
          <w:sz w:val="16"/>
        </w:rPr>
      </w:pPr>
    </w:p>
    <w:p w14:paraId="52B6BA7B" w14:textId="77777777" w:rsidR="009615A6" w:rsidRDefault="009615A6" w:rsidP="009615A6">
      <w:pPr>
        <w:pStyle w:val="Listenabsatz"/>
        <w:rPr>
          <w:sz w:val="16"/>
        </w:rPr>
      </w:pPr>
    </w:p>
    <w:p w14:paraId="471CEC35" w14:textId="77777777" w:rsidR="009615A6" w:rsidRDefault="009615A6" w:rsidP="009615A6">
      <w:pPr>
        <w:pStyle w:val="Listenabsatz"/>
        <w:rPr>
          <w:sz w:val="16"/>
        </w:rPr>
      </w:pPr>
    </w:p>
    <w:p w14:paraId="49B4AC48" w14:textId="33422012" w:rsidR="009615A6" w:rsidRPr="009615A6" w:rsidRDefault="009615A6" w:rsidP="009615A6">
      <w:pPr>
        <w:pStyle w:val="Listenabsatz"/>
        <w:jc w:val="right"/>
        <w:rPr>
          <w:sz w:val="16"/>
        </w:rPr>
      </w:pPr>
      <w:r>
        <w:rPr>
          <w:sz w:val="16"/>
        </w:rPr>
        <w:t>Stand: 03/2022</w:t>
      </w:r>
    </w:p>
    <w:p w14:paraId="47CEA2EF" w14:textId="77777777" w:rsidR="009615A6" w:rsidRDefault="009615A6" w:rsidP="009615A6">
      <w:pPr>
        <w:pStyle w:val="Listenabsatz"/>
        <w:tabs>
          <w:tab w:val="left" w:pos="348"/>
        </w:tabs>
        <w:spacing w:before="1"/>
        <w:ind w:left="347"/>
        <w:rPr>
          <w:sz w:val="16"/>
        </w:rPr>
      </w:pPr>
    </w:p>
    <w:sectPr w:rsidR="009615A6">
      <w:pgSz w:w="11910" w:h="16850"/>
      <w:pgMar w:top="1060" w:right="62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C11D0"/>
    <w:multiLevelType w:val="hybridMultilevel"/>
    <w:tmpl w:val="2C728A0A"/>
    <w:lvl w:ilvl="0" w:tplc="1E889DBC">
      <w:start w:val="1"/>
      <w:numFmt w:val="lowerLetter"/>
      <w:lvlText w:val="%1)"/>
      <w:lvlJc w:val="left"/>
      <w:pPr>
        <w:ind w:left="259" w:hanging="188"/>
        <w:jc w:val="left"/>
      </w:pPr>
      <w:rPr>
        <w:rFonts w:ascii="Arial" w:eastAsia="Arial" w:hAnsi="Arial" w:cs="Arial" w:hint="default"/>
        <w:spacing w:val="-1"/>
        <w:w w:val="100"/>
        <w:sz w:val="16"/>
        <w:szCs w:val="16"/>
        <w:lang w:val="de-DE" w:eastAsia="de-DE" w:bidi="de-DE"/>
      </w:rPr>
    </w:lvl>
    <w:lvl w:ilvl="1" w:tplc="A8404970">
      <w:numFmt w:val="bullet"/>
      <w:lvlText w:val="•"/>
      <w:lvlJc w:val="left"/>
      <w:pPr>
        <w:ind w:left="375" w:hanging="188"/>
      </w:pPr>
      <w:rPr>
        <w:rFonts w:hint="default"/>
        <w:lang w:val="de-DE" w:eastAsia="de-DE" w:bidi="de-DE"/>
      </w:rPr>
    </w:lvl>
    <w:lvl w:ilvl="2" w:tplc="C4E894AE">
      <w:numFmt w:val="bullet"/>
      <w:lvlText w:val="•"/>
      <w:lvlJc w:val="left"/>
      <w:pPr>
        <w:ind w:left="490" w:hanging="188"/>
      </w:pPr>
      <w:rPr>
        <w:rFonts w:hint="default"/>
        <w:lang w:val="de-DE" w:eastAsia="de-DE" w:bidi="de-DE"/>
      </w:rPr>
    </w:lvl>
    <w:lvl w:ilvl="3" w:tplc="8194A5B8">
      <w:numFmt w:val="bullet"/>
      <w:lvlText w:val="•"/>
      <w:lvlJc w:val="left"/>
      <w:pPr>
        <w:ind w:left="605" w:hanging="188"/>
      </w:pPr>
      <w:rPr>
        <w:rFonts w:hint="default"/>
        <w:lang w:val="de-DE" w:eastAsia="de-DE" w:bidi="de-DE"/>
      </w:rPr>
    </w:lvl>
    <w:lvl w:ilvl="4" w:tplc="16868E56">
      <w:numFmt w:val="bullet"/>
      <w:lvlText w:val="•"/>
      <w:lvlJc w:val="left"/>
      <w:pPr>
        <w:ind w:left="720" w:hanging="188"/>
      </w:pPr>
      <w:rPr>
        <w:rFonts w:hint="default"/>
        <w:lang w:val="de-DE" w:eastAsia="de-DE" w:bidi="de-DE"/>
      </w:rPr>
    </w:lvl>
    <w:lvl w:ilvl="5" w:tplc="F2BE10D4">
      <w:numFmt w:val="bullet"/>
      <w:lvlText w:val="•"/>
      <w:lvlJc w:val="left"/>
      <w:pPr>
        <w:ind w:left="835" w:hanging="188"/>
      </w:pPr>
      <w:rPr>
        <w:rFonts w:hint="default"/>
        <w:lang w:val="de-DE" w:eastAsia="de-DE" w:bidi="de-DE"/>
      </w:rPr>
    </w:lvl>
    <w:lvl w:ilvl="6" w:tplc="E8882C50">
      <w:numFmt w:val="bullet"/>
      <w:lvlText w:val="•"/>
      <w:lvlJc w:val="left"/>
      <w:pPr>
        <w:ind w:left="950" w:hanging="188"/>
      </w:pPr>
      <w:rPr>
        <w:rFonts w:hint="default"/>
        <w:lang w:val="de-DE" w:eastAsia="de-DE" w:bidi="de-DE"/>
      </w:rPr>
    </w:lvl>
    <w:lvl w:ilvl="7" w:tplc="69AC6786">
      <w:numFmt w:val="bullet"/>
      <w:lvlText w:val="•"/>
      <w:lvlJc w:val="left"/>
      <w:pPr>
        <w:ind w:left="1065" w:hanging="188"/>
      </w:pPr>
      <w:rPr>
        <w:rFonts w:hint="default"/>
        <w:lang w:val="de-DE" w:eastAsia="de-DE" w:bidi="de-DE"/>
      </w:rPr>
    </w:lvl>
    <w:lvl w:ilvl="8" w:tplc="072689B8">
      <w:numFmt w:val="bullet"/>
      <w:lvlText w:val="•"/>
      <w:lvlJc w:val="left"/>
      <w:pPr>
        <w:ind w:left="1180" w:hanging="188"/>
      </w:pPr>
      <w:rPr>
        <w:rFonts w:hint="default"/>
        <w:lang w:val="de-DE" w:eastAsia="de-DE" w:bidi="de-DE"/>
      </w:rPr>
    </w:lvl>
  </w:abstractNum>
  <w:abstractNum w:abstractNumId="1" w15:restartNumberingAfterBreak="0">
    <w:nsid w:val="0CBA6837"/>
    <w:multiLevelType w:val="hybridMultilevel"/>
    <w:tmpl w:val="9A88B8AA"/>
    <w:lvl w:ilvl="0" w:tplc="F1CCDB38">
      <w:start w:val="1"/>
      <w:numFmt w:val="decimal"/>
      <w:lvlText w:val="%1."/>
      <w:lvlJc w:val="left"/>
      <w:pPr>
        <w:ind w:left="287" w:hanging="180"/>
        <w:jc w:val="left"/>
      </w:pPr>
      <w:rPr>
        <w:rFonts w:ascii="Arial" w:eastAsia="Arial" w:hAnsi="Arial" w:cs="Arial" w:hint="default"/>
        <w:spacing w:val="-1"/>
        <w:w w:val="100"/>
        <w:sz w:val="16"/>
        <w:szCs w:val="16"/>
        <w:lang w:val="de-DE" w:eastAsia="de-DE" w:bidi="de-DE"/>
      </w:rPr>
    </w:lvl>
    <w:lvl w:ilvl="1" w:tplc="B7801C8E">
      <w:numFmt w:val="bullet"/>
      <w:lvlText w:val="•"/>
      <w:lvlJc w:val="left"/>
      <w:pPr>
        <w:ind w:left="1266" w:hanging="180"/>
      </w:pPr>
      <w:rPr>
        <w:rFonts w:hint="default"/>
        <w:lang w:val="de-DE" w:eastAsia="de-DE" w:bidi="de-DE"/>
      </w:rPr>
    </w:lvl>
    <w:lvl w:ilvl="2" w:tplc="F40644A0">
      <w:numFmt w:val="bullet"/>
      <w:lvlText w:val="•"/>
      <w:lvlJc w:val="left"/>
      <w:pPr>
        <w:ind w:left="2253" w:hanging="180"/>
      </w:pPr>
      <w:rPr>
        <w:rFonts w:hint="default"/>
        <w:lang w:val="de-DE" w:eastAsia="de-DE" w:bidi="de-DE"/>
      </w:rPr>
    </w:lvl>
    <w:lvl w:ilvl="3" w:tplc="04160C04">
      <w:numFmt w:val="bullet"/>
      <w:lvlText w:val="•"/>
      <w:lvlJc w:val="left"/>
      <w:pPr>
        <w:ind w:left="3239" w:hanging="180"/>
      </w:pPr>
      <w:rPr>
        <w:rFonts w:hint="default"/>
        <w:lang w:val="de-DE" w:eastAsia="de-DE" w:bidi="de-DE"/>
      </w:rPr>
    </w:lvl>
    <w:lvl w:ilvl="4" w:tplc="65EA474A">
      <w:numFmt w:val="bullet"/>
      <w:lvlText w:val="•"/>
      <w:lvlJc w:val="left"/>
      <w:pPr>
        <w:ind w:left="4226" w:hanging="180"/>
      </w:pPr>
      <w:rPr>
        <w:rFonts w:hint="default"/>
        <w:lang w:val="de-DE" w:eastAsia="de-DE" w:bidi="de-DE"/>
      </w:rPr>
    </w:lvl>
    <w:lvl w:ilvl="5" w:tplc="507AEFDA">
      <w:numFmt w:val="bullet"/>
      <w:lvlText w:val="•"/>
      <w:lvlJc w:val="left"/>
      <w:pPr>
        <w:ind w:left="5213" w:hanging="180"/>
      </w:pPr>
      <w:rPr>
        <w:rFonts w:hint="default"/>
        <w:lang w:val="de-DE" w:eastAsia="de-DE" w:bidi="de-DE"/>
      </w:rPr>
    </w:lvl>
    <w:lvl w:ilvl="6" w:tplc="2C168ED2">
      <w:numFmt w:val="bullet"/>
      <w:lvlText w:val="•"/>
      <w:lvlJc w:val="left"/>
      <w:pPr>
        <w:ind w:left="6199" w:hanging="180"/>
      </w:pPr>
      <w:rPr>
        <w:rFonts w:hint="default"/>
        <w:lang w:val="de-DE" w:eastAsia="de-DE" w:bidi="de-DE"/>
      </w:rPr>
    </w:lvl>
    <w:lvl w:ilvl="7" w:tplc="73700E8E">
      <w:numFmt w:val="bullet"/>
      <w:lvlText w:val="•"/>
      <w:lvlJc w:val="left"/>
      <w:pPr>
        <w:ind w:left="7186" w:hanging="180"/>
      </w:pPr>
      <w:rPr>
        <w:rFonts w:hint="default"/>
        <w:lang w:val="de-DE" w:eastAsia="de-DE" w:bidi="de-DE"/>
      </w:rPr>
    </w:lvl>
    <w:lvl w:ilvl="8" w:tplc="B2EA6368">
      <w:numFmt w:val="bullet"/>
      <w:lvlText w:val="•"/>
      <w:lvlJc w:val="left"/>
      <w:pPr>
        <w:ind w:left="8173" w:hanging="180"/>
      </w:pPr>
      <w:rPr>
        <w:rFonts w:hint="default"/>
        <w:lang w:val="de-DE" w:eastAsia="de-DE" w:bidi="de-DE"/>
      </w:rPr>
    </w:lvl>
  </w:abstractNum>
  <w:abstractNum w:abstractNumId="2" w15:restartNumberingAfterBreak="0">
    <w:nsid w:val="15BD1653"/>
    <w:multiLevelType w:val="hybridMultilevel"/>
    <w:tmpl w:val="3A4CE54A"/>
    <w:lvl w:ilvl="0" w:tplc="CB8072E4">
      <w:start w:val="1"/>
      <w:numFmt w:val="decimal"/>
      <w:lvlText w:val="(%1)"/>
      <w:lvlJc w:val="left"/>
      <w:pPr>
        <w:ind w:left="108" w:hanging="238"/>
        <w:jc w:val="left"/>
      </w:pPr>
      <w:rPr>
        <w:rFonts w:ascii="Arial" w:eastAsia="Arial" w:hAnsi="Arial" w:cs="Arial" w:hint="default"/>
        <w:spacing w:val="-1"/>
        <w:w w:val="100"/>
        <w:sz w:val="16"/>
        <w:szCs w:val="16"/>
        <w:lang w:val="de-DE" w:eastAsia="de-DE" w:bidi="de-DE"/>
      </w:rPr>
    </w:lvl>
    <w:lvl w:ilvl="1" w:tplc="0E565366">
      <w:numFmt w:val="bullet"/>
      <w:lvlText w:val="•"/>
      <w:lvlJc w:val="left"/>
      <w:pPr>
        <w:ind w:left="1104" w:hanging="238"/>
      </w:pPr>
      <w:rPr>
        <w:rFonts w:hint="default"/>
        <w:lang w:val="de-DE" w:eastAsia="de-DE" w:bidi="de-DE"/>
      </w:rPr>
    </w:lvl>
    <w:lvl w:ilvl="2" w:tplc="F5DEF696">
      <w:numFmt w:val="bullet"/>
      <w:lvlText w:val="•"/>
      <w:lvlJc w:val="left"/>
      <w:pPr>
        <w:ind w:left="2109" w:hanging="238"/>
      </w:pPr>
      <w:rPr>
        <w:rFonts w:hint="default"/>
        <w:lang w:val="de-DE" w:eastAsia="de-DE" w:bidi="de-DE"/>
      </w:rPr>
    </w:lvl>
    <w:lvl w:ilvl="3" w:tplc="798EDCC0">
      <w:numFmt w:val="bullet"/>
      <w:lvlText w:val="•"/>
      <w:lvlJc w:val="left"/>
      <w:pPr>
        <w:ind w:left="3113" w:hanging="238"/>
      </w:pPr>
      <w:rPr>
        <w:rFonts w:hint="default"/>
        <w:lang w:val="de-DE" w:eastAsia="de-DE" w:bidi="de-DE"/>
      </w:rPr>
    </w:lvl>
    <w:lvl w:ilvl="4" w:tplc="3E2ECBA6">
      <w:numFmt w:val="bullet"/>
      <w:lvlText w:val="•"/>
      <w:lvlJc w:val="left"/>
      <w:pPr>
        <w:ind w:left="4118" w:hanging="238"/>
      </w:pPr>
      <w:rPr>
        <w:rFonts w:hint="default"/>
        <w:lang w:val="de-DE" w:eastAsia="de-DE" w:bidi="de-DE"/>
      </w:rPr>
    </w:lvl>
    <w:lvl w:ilvl="5" w:tplc="24287F04">
      <w:numFmt w:val="bullet"/>
      <w:lvlText w:val="•"/>
      <w:lvlJc w:val="left"/>
      <w:pPr>
        <w:ind w:left="5123" w:hanging="238"/>
      </w:pPr>
      <w:rPr>
        <w:rFonts w:hint="default"/>
        <w:lang w:val="de-DE" w:eastAsia="de-DE" w:bidi="de-DE"/>
      </w:rPr>
    </w:lvl>
    <w:lvl w:ilvl="6" w:tplc="64382080">
      <w:numFmt w:val="bullet"/>
      <w:lvlText w:val="•"/>
      <w:lvlJc w:val="left"/>
      <w:pPr>
        <w:ind w:left="6127" w:hanging="238"/>
      </w:pPr>
      <w:rPr>
        <w:rFonts w:hint="default"/>
        <w:lang w:val="de-DE" w:eastAsia="de-DE" w:bidi="de-DE"/>
      </w:rPr>
    </w:lvl>
    <w:lvl w:ilvl="7" w:tplc="46440942">
      <w:numFmt w:val="bullet"/>
      <w:lvlText w:val="•"/>
      <w:lvlJc w:val="left"/>
      <w:pPr>
        <w:ind w:left="7132" w:hanging="238"/>
      </w:pPr>
      <w:rPr>
        <w:rFonts w:hint="default"/>
        <w:lang w:val="de-DE" w:eastAsia="de-DE" w:bidi="de-DE"/>
      </w:rPr>
    </w:lvl>
    <w:lvl w:ilvl="8" w:tplc="643CCE08">
      <w:numFmt w:val="bullet"/>
      <w:lvlText w:val="•"/>
      <w:lvlJc w:val="left"/>
      <w:pPr>
        <w:ind w:left="8137" w:hanging="238"/>
      </w:pPr>
      <w:rPr>
        <w:rFonts w:hint="default"/>
        <w:lang w:val="de-DE" w:eastAsia="de-DE" w:bidi="de-DE"/>
      </w:rPr>
    </w:lvl>
  </w:abstractNum>
  <w:abstractNum w:abstractNumId="3" w15:restartNumberingAfterBreak="0">
    <w:nsid w:val="1F4259E9"/>
    <w:multiLevelType w:val="hybridMultilevel"/>
    <w:tmpl w:val="F0662610"/>
    <w:lvl w:ilvl="0" w:tplc="BFDCCCF0">
      <w:start w:val="1"/>
      <w:numFmt w:val="decimal"/>
      <w:lvlText w:val="%1."/>
      <w:lvlJc w:val="left"/>
      <w:pPr>
        <w:ind w:left="108" w:hanging="180"/>
        <w:jc w:val="left"/>
      </w:pPr>
      <w:rPr>
        <w:rFonts w:ascii="Arial" w:eastAsia="Arial" w:hAnsi="Arial" w:cs="Arial" w:hint="default"/>
        <w:spacing w:val="-1"/>
        <w:w w:val="100"/>
        <w:sz w:val="16"/>
        <w:szCs w:val="16"/>
        <w:lang w:val="de-DE" w:eastAsia="de-DE" w:bidi="de-DE"/>
      </w:rPr>
    </w:lvl>
    <w:lvl w:ilvl="1" w:tplc="89C4C41C">
      <w:numFmt w:val="bullet"/>
      <w:lvlText w:val="•"/>
      <w:lvlJc w:val="left"/>
      <w:pPr>
        <w:ind w:left="1104" w:hanging="180"/>
      </w:pPr>
      <w:rPr>
        <w:rFonts w:hint="default"/>
        <w:lang w:val="de-DE" w:eastAsia="de-DE" w:bidi="de-DE"/>
      </w:rPr>
    </w:lvl>
    <w:lvl w:ilvl="2" w:tplc="1682C8EA">
      <w:numFmt w:val="bullet"/>
      <w:lvlText w:val="•"/>
      <w:lvlJc w:val="left"/>
      <w:pPr>
        <w:ind w:left="2109" w:hanging="180"/>
      </w:pPr>
      <w:rPr>
        <w:rFonts w:hint="default"/>
        <w:lang w:val="de-DE" w:eastAsia="de-DE" w:bidi="de-DE"/>
      </w:rPr>
    </w:lvl>
    <w:lvl w:ilvl="3" w:tplc="316EC120">
      <w:numFmt w:val="bullet"/>
      <w:lvlText w:val="•"/>
      <w:lvlJc w:val="left"/>
      <w:pPr>
        <w:ind w:left="3113" w:hanging="180"/>
      </w:pPr>
      <w:rPr>
        <w:rFonts w:hint="default"/>
        <w:lang w:val="de-DE" w:eastAsia="de-DE" w:bidi="de-DE"/>
      </w:rPr>
    </w:lvl>
    <w:lvl w:ilvl="4" w:tplc="9D7E6398">
      <w:numFmt w:val="bullet"/>
      <w:lvlText w:val="•"/>
      <w:lvlJc w:val="left"/>
      <w:pPr>
        <w:ind w:left="4118" w:hanging="180"/>
      </w:pPr>
      <w:rPr>
        <w:rFonts w:hint="default"/>
        <w:lang w:val="de-DE" w:eastAsia="de-DE" w:bidi="de-DE"/>
      </w:rPr>
    </w:lvl>
    <w:lvl w:ilvl="5" w:tplc="5CCC8B7A">
      <w:numFmt w:val="bullet"/>
      <w:lvlText w:val="•"/>
      <w:lvlJc w:val="left"/>
      <w:pPr>
        <w:ind w:left="5123" w:hanging="180"/>
      </w:pPr>
      <w:rPr>
        <w:rFonts w:hint="default"/>
        <w:lang w:val="de-DE" w:eastAsia="de-DE" w:bidi="de-DE"/>
      </w:rPr>
    </w:lvl>
    <w:lvl w:ilvl="6" w:tplc="4392848C">
      <w:numFmt w:val="bullet"/>
      <w:lvlText w:val="•"/>
      <w:lvlJc w:val="left"/>
      <w:pPr>
        <w:ind w:left="6127" w:hanging="180"/>
      </w:pPr>
      <w:rPr>
        <w:rFonts w:hint="default"/>
        <w:lang w:val="de-DE" w:eastAsia="de-DE" w:bidi="de-DE"/>
      </w:rPr>
    </w:lvl>
    <w:lvl w:ilvl="7" w:tplc="7CF07AD0">
      <w:numFmt w:val="bullet"/>
      <w:lvlText w:val="•"/>
      <w:lvlJc w:val="left"/>
      <w:pPr>
        <w:ind w:left="7132" w:hanging="180"/>
      </w:pPr>
      <w:rPr>
        <w:rFonts w:hint="default"/>
        <w:lang w:val="de-DE" w:eastAsia="de-DE" w:bidi="de-DE"/>
      </w:rPr>
    </w:lvl>
    <w:lvl w:ilvl="8" w:tplc="1026F042">
      <w:numFmt w:val="bullet"/>
      <w:lvlText w:val="•"/>
      <w:lvlJc w:val="left"/>
      <w:pPr>
        <w:ind w:left="8137" w:hanging="180"/>
      </w:pPr>
      <w:rPr>
        <w:rFonts w:hint="default"/>
        <w:lang w:val="de-DE" w:eastAsia="de-DE" w:bidi="de-DE"/>
      </w:rPr>
    </w:lvl>
  </w:abstractNum>
  <w:abstractNum w:abstractNumId="4" w15:restartNumberingAfterBreak="0">
    <w:nsid w:val="2A75009C"/>
    <w:multiLevelType w:val="hybridMultilevel"/>
    <w:tmpl w:val="3F7A7E1A"/>
    <w:lvl w:ilvl="0" w:tplc="3164546A">
      <w:start w:val="1"/>
      <w:numFmt w:val="decimal"/>
      <w:lvlText w:val="(%1)"/>
      <w:lvlJc w:val="left"/>
      <w:pPr>
        <w:ind w:left="347" w:hanging="240"/>
        <w:jc w:val="left"/>
      </w:pPr>
      <w:rPr>
        <w:rFonts w:ascii="Arial" w:eastAsia="Arial" w:hAnsi="Arial" w:cs="Arial" w:hint="default"/>
        <w:spacing w:val="-1"/>
        <w:w w:val="100"/>
        <w:sz w:val="16"/>
        <w:szCs w:val="16"/>
        <w:lang w:val="de-DE" w:eastAsia="de-DE" w:bidi="de-DE"/>
      </w:rPr>
    </w:lvl>
    <w:lvl w:ilvl="1" w:tplc="DD2A366A">
      <w:numFmt w:val="bullet"/>
      <w:lvlText w:val="•"/>
      <w:lvlJc w:val="left"/>
      <w:pPr>
        <w:ind w:left="1320" w:hanging="240"/>
      </w:pPr>
      <w:rPr>
        <w:rFonts w:hint="default"/>
        <w:lang w:val="de-DE" w:eastAsia="de-DE" w:bidi="de-DE"/>
      </w:rPr>
    </w:lvl>
    <w:lvl w:ilvl="2" w:tplc="05D662D2">
      <w:numFmt w:val="bullet"/>
      <w:lvlText w:val="•"/>
      <w:lvlJc w:val="left"/>
      <w:pPr>
        <w:ind w:left="2301" w:hanging="240"/>
      </w:pPr>
      <w:rPr>
        <w:rFonts w:hint="default"/>
        <w:lang w:val="de-DE" w:eastAsia="de-DE" w:bidi="de-DE"/>
      </w:rPr>
    </w:lvl>
    <w:lvl w:ilvl="3" w:tplc="9F16ABBA">
      <w:numFmt w:val="bullet"/>
      <w:lvlText w:val="•"/>
      <w:lvlJc w:val="left"/>
      <w:pPr>
        <w:ind w:left="3281" w:hanging="240"/>
      </w:pPr>
      <w:rPr>
        <w:rFonts w:hint="default"/>
        <w:lang w:val="de-DE" w:eastAsia="de-DE" w:bidi="de-DE"/>
      </w:rPr>
    </w:lvl>
    <w:lvl w:ilvl="4" w:tplc="96642496">
      <w:numFmt w:val="bullet"/>
      <w:lvlText w:val="•"/>
      <w:lvlJc w:val="left"/>
      <w:pPr>
        <w:ind w:left="4262" w:hanging="240"/>
      </w:pPr>
      <w:rPr>
        <w:rFonts w:hint="default"/>
        <w:lang w:val="de-DE" w:eastAsia="de-DE" w:bidi="de-DE"/>
      </w:rPr>
    </w:lvl>
    <w:lvl w:ilvl="5" w:tplc="E1644518">
      <w:numFmt w:val="bullet"/>
      <w:lvlText w:val="•"/>
      <w:lvlJc w:val="left"/>
      <w:pPr>
        <w:ind w:left="5243" w:hanging="240"/>
      </w:pPr>
      <w:rPr>
        <w:rFonts w:hint="default"/>
        <w:lang w:val="de-DE" w:eastAsia="de-DE" w:bidi="de-DE"/>
      </w:rPr>
    </w:lvl>
    <w:lvl w:ilvl="6" w:tplc="09681B8C">
      <w:numFmt w:val="bullet"/>
      <w:lvlText w:val="•"/>
      <w:lvlJc w:val="left"/>
      <w:pPr>
        <w:ind w:left="6223" w:hanging="240"/>
      </w:pPr>
      <w:rPr>
        <w:rFonts w:hint="default"/>
        <w:lang w:val="de-DE" w:eastAsia="de-DE" w:bidi="de-DE"/>
      </w:rPr>
    </w:lvl>
    <w:lvl w:ilvl="7" w:tplc="1EA2B498">
      <w:numFmt w:val="bullet"/>
      <w:lvlText w:val="•"/>
      <w:lvlJc w:val="left"/>
      <w:pPr>
        <w:ind w:left="7204" w:hanging="240"/>
      </w:pPr>
      <w:rPr>
        <w:rFonts w:hint="default"/>
        <w:lang w:val="de-DE" w:eastAsia="de-DE" w:bidi="de-DE"/>
      </w:rPr>
    </w:lvl>
    <w:lvl w:ilvl="8" w:tplc="9C482020">
      <w:numFmt w:val="bullet"/>
      <w:lvlText w:val="•"/>
      <w:lvlJc w:val="left"/>
      <w:pPr>
        <w:ind w:left="8185" w:hanging="240"/>
      </w:pPr>
      <w:rPr>
        <w:rFonts w:hint="default"/>
        <w:lang w:val="de-DE" w:eastAsia="de-DE" w:bidi="de-DE"/>
      </w:rPr>
    </w:lvl>
  </w:abstractNum>
  <w:abstractNum w:abstractNumId="5" w15:restartNumberingAfterBreak="0">
    <w:nsid w:val="4E2E7B96"/>
    <w:multiLevelType w:val="hybridMultilevel"/>
    <w:tmpl w:val="EF44A368"/>
    <w:lvl w:ilvl="0" w:tplc="4B5C9AE2">
      <w:start w:val="1"/>
      <w:numFmt w:val="lowerLetter"/>
      <w:lvlText w:val="%1)"/>
      <w:lvlJc w:val="left"/>
      <w:pPr>
        <w:ind w:left="259" w:hanging="188"/>
        <w:jc w:val="left"/>
      </w:pPr>
      <w:rPr>
        <w:rFonts w:ascii="Arial" w:eastAsia="Arial" w:hAnsi="Arial" w:cs="Arial" w:hint="default"/>
        <w:spacing w:val="-1"/>
        <w:w w:val="100"/>
        <w:sz w:val="16"/>
        <w:szCs w:val="16"/>
        <w:lang w:val="de-DE" w:eastAsia="de-DE" w:bidi="de-DE"/>
      </w:rPr>
    </w:lvl>
    <w:lvl w:ilvl="1" w:tplc="777A0412">
      <w:numFmt w:val="bullet"/>
      <w:lvlText w:val="•"/>
      <w:lvlJc w:val="left"/>
      <w:pPr>
        <w:ind w:left="374" w:hanging="188"/>
      </w:pPr>
      <w:rPr>
        <w:rFonts w:hint="default"/>
        <w:lang w:val="de-DE" w:eastAsia="de-DE" w:bidi="de-DE"/>
      </w:rPr>
    </w:lvl>
    <w:lvl w:ilvl="2" w:tplc="8144A5E4">
      <w:numFmt w:val="bullet"/>
      <w:lvlText w:val="•"/>
      <w:lvlJc w:val="left"/>
      <w:pPr>
        <w:ind w:left="489" w:hanging="188"/>
      </w:pPr>
      <w:rPr>
        <w:rFonts w:hint="default"/>
        <w:lang w:val="de-DE" w:eastAsia="de-DE" w:bidi="de-DE"/>
      </w:rPr>
    </w:lvl>
    <w:lvl w:ilvl="3" w:tplc="C06A4976">
      <w:numFmt w:val="bullet"/>
      <w:lvlText w:val="•"/>
      <w:lvlJc w:val="left"/>
      <w:pPr>
        <w:ind w:left="604" w:hanging="188"/>
      </w:pPr>
      <w:rPr>
        <w:rFonts w:hint="default"/>
        <w:lang w:val="de-DE" w:eastAsia="de-DE" w:bidi="de-DE"/>
      </w:rPr>
    </w:lvl>
    <w:lvl w:ilvl="4" w:tplc="B0CE52F4">
      <w:numFmt w:val="bullet"/>
      <w:lvlText w:val="•"/>
      <w:lvlJc w:val="left"/>
      <w:pPr>
        <w:ind w:left="719" w:hanging="188"/>
      </w:pPr>
      <w:rPr>
        <w:rFonts w:hint="default"/>
        <w:lang w:val="de-DE" w:eastAsia="de-DE" w:bidi="de-DE"/>
      </w:rPr>
    </w:lvl>
    <w:lvl w:ilvl="5" w:tplc="D480B918">
      <w:numFmt w:val="bullet"/>
      <w:lvlText w:val="•"/>
      <w:lvlJc w:val="left"/>
      <w:pPr>
        <w:ind w:left="834" w:hanging="188"/>
      </w:pPr>
      <w:rPr>
        <w:rFonts w:hint="default"/>
        <w:lang w:val="de-DE" w:eastAsia="de-DE" w:bidi="de-DE"/>
      </w:rPr>
    </w:lvl>
    <w:lvl w:ilvl="6" w:tplc="8012D31E">
      <w:numFmt w:val="bullet"/>
      <w:lvlText w:val="•"/>
      <w:lvlJc w:val="left"/>
      <w:pPr>
        <w:ind w:left="949" w:hanging="188"/>
      </w:pPr>
      <w:rPr>
        <w:rFonts w:hint="default"/>
        <w:lang w:val="de-DE" w:eastAsia="de-DE" w:bidi="de-DE"/>
      </w:rPr>
    </w:lvl>
    <w:lvl w:ilvl="7" w:tplc="B1629A6A">
      <w:numFmt w:val="bullet"/>
      <w:lvlText w:val="•"/>
      <w:lvlJc w:val="left"/>
      <w:pPr>
        <w:ind w:left="1064" w:hanging="188"/>
      </w:pPr>
      <w:rPr>
        <w:rFonts w:hint="default"/>
        <w:lang w:val="de-DE" w:eastAsia="de-DE" w:bidi="de-DE"/>
      </w:rPr>
    </w:lvl>
    <w:lvl w:ilvl="8" w:tplc="444C8580">
      <w:numFmt w:val="bullet"/>
      <w:lvlText w:val="•"/>
      <w:lvlJc w:val="left"/>
      <w:pPr>
        <w:ind w:left="1179" w:hanging="188"/>
      </w:pPr>
      <w:rPr>
        <w:rFonts w:hint="default"/>
        <w:lang w:val="de-DE" w:eastAsia="de-DE" w:bidi="de-DE"/>
      </w:rPr>
    </w:lvl>
  </w:abstractNum>
  <w:abstractNum w:abstractNumId="6" w15:restartNumberingAfterBreak="0">
    <w:nsid w:val="4F936FEC"/>
    <w:multiLevelType w:val="hybridMultilevel"/>
    <w:tmpl w:val="06B25EEA"/>
    <w:lvl w:ilvl="0" w:tplc="C70CBD58">
      <w:start w:val="1"/>
      <w:numFmt w:val="decimal"/>
      <w:lvlText w:val="%1."/>
      <w:lvlJc w:val="left"/>
      <w:pPr>
        <w:ind w:left="108" w:hanging="180"/>
        <w:jc w:val="left"/>
      </w:pPr>
      <w:rPr>
        <w:rFonts w:ascii="Arial" w:eastAsia="Arial" w:hAnsi="Arial" w:cs="Arial" w:hint="default"/>
        <w:spacing w:val="-1"/>
        <w:w w:val="100"/>
        <w:sz w:val="16"/>
        <w:szCs w:val="16"/>
        <w:lang w:val="de-DE" w:eastAsia="de-DE" w:bidi="de-DE"/>
      </w:rPr>
    </w:lvl>
    <w:lvl w:ilvl="1" w:tplc="609CA0F0">
      <w:numFmt w:val="bullet"/>
      <w:lvlText w:val="•"/>
      <w:lvlJc w:val="left"/>
      <w:pPr>
        <w:ind w:left="1104" w:hanging="180"/>
      </w:pPr>
      <w:rPr>
        <w:rFonts w:hint="default"/>
        <w:lang w:val="de-DE" w:eastAsia="de-DE" w:bidi="de-DE"/>
      </w:rPr>
    </w:lvl>
    <w:lvl w:ilvl="2" w:tplc="8CAAFE30">
      <w:numFmt w:val="bullet"/>
      <w:lvlText w:val="•"/>
      <w:lvlJc w:val="left"/>
      <w:pPr>
        <w:ind w:left="2109" w:hanging="180"/>
      </w:pPr>
      <w:rPr>
        <w:rFonts w:hint="default"/>
        <w:lang w:val="de-DE" w:eastAsia="de-DE" w:bidi="de-DE"/>
      </w:rPr>
    </w:lvl>
    <w:lvl w:ilvl="3" w:tplc="3EAEECA4">
      <w:numFmt w:val="bullet"/>
      <w:lvlText w:val="•"/>
      <w:lvlJc w:val="left"/>
      <w:pPr>
        <w:ind w:left="3113" w:hanging="180"/>
      </w:pPr>
      <w:rPr>
        <w:rFonts w:hint="default"/>
        <w:lang w:val="de-DE" w:eastAsia="de-DE" w:bidi="de-DE"/>
      </w:rPr>
    </w:lvl>
    <w:lvl w:ilvl="4" w:tplc="E86AADBA">
      <w:numFmt w:val="bullet"/>
      <w:lvlText w:val="•"/>
      <w:lvlJc w:val="left"/>
      <w:pPr>
        <w:ind w:left="4118" w:hanging="180"/>
      </w:pPr>
      <w:rPr>
        <w:rFonts w:hint="default"/>
        <w:lang w:val="de-DE" w:eastAsia="de-DE" w:bidi="de-DE"/>
      </w:rPr>
    </w:lvl>
    <w:lvl w:ilvl="5" w:tplc="5824B4FE">
      <w:numFmt w:val="bullet"/>
      <w:lvlText w:val="•"/>
      <w:lvlJc w:val="left"/>
      <w:pPr>
        <w:ind w:left="5123" w:hanging="180"/>
      </w:pPr>
      <w:rPr>
        <w:rFonts w:hint="default"/>
        <w:lang w:val="de-DE" w:eastAsia="de-DE" w:bidi="de-DE"/>
      </w:rPr>
    </w:lvl>
    <w:lvl w:ilvl="6" w:tplc="F098A442">
      <w:numFmt w:val="bullet"/>
      <w:lvlText w:val="•"/>
      <w:lvlJc w:val="left"/>
      <w:pPr>
        <w:ind w:left="6127" w:hanging="180"/>
      </w:pPr>
      <w:rPr>
        <w:rFonts w:hint="default"/>
        <w:lang w:val="de-DE" w:eastAsia="de-DE" w:bidi="de-DE"/>
      </w:rPr>
    </w:lvl>
    <w:lvl w:ilvl="7" w:tplc="1CA68B1C">
      <w:numFmt w:val="bullet"/>
      <w:lvlText w:val="•"/>
      <w:lvlJc w:val="left"/>
      <w:pPr>
        <w:ind w:left="7132" w:hanging="180"/>
      </w:pPr>
      <w:rPr>
        <w:rFonts w:hint="default"/>
        <w:lang w:val="de-DE" w:eastAsia="de-DE" w:bidi="de-DE"/>
      </w:rPr>
    </w:lvl>
    <w:lvl w:ilvl="8" w:tplc="57B41E98">
      <w:numFmt w:val="bullet"/>
      <w:lvlText w:val="•"/>
      <w:lvlJc w:val="left"/>
      <w:pPr>
        <w:ind w:left="8137" w:hanging="180"/>
      </w:pPr>
      <w:rPr>
        <w:rFonts w:hint="default"/>
        <w:lang w:val="de-DE" w:eastAsia="de-DE" w:bidi="de-DE"/>
      </w:rPr>
    </w:lvl>
  </w:abstractNum>
  <w:abstractNum w:abstractNumId="7" w15:restartNumberingAfterBreak="0">
    <w:nsid w:val="51B0043B"/>
    <w:multiLevelType w:val="hybridMultilevel"/>
    <w:tmpl w:val="FE022D98"/>
    <w:lvl w:ilvl="0" w:tplc="881058CC">
      <w:start w:val="1"/>
      <w:numFmt w:val="lowerLetter"/>
      <w:lvlText w:val="%1)"/>
      <w:lvlJc w:val="left"/>
      <w:pPr>
        <w:ind w:left="295" w:hanging="188"/>
        <w:jc w:val="left"/>
      </w:pPr>
      <w:rPr>
        <w:rFonts w:ascii="Arial" w:eastAsia="Arial" w:hAnsi="Arial" w:cs="Arial" w:hint="default"/>
        <w:spacing w:val="-1"/>
        <w:w w:val="100"/>
        <w:sz w:val="16"/>
        <w:szCs w:val="16"/>
        <w:lang w:val="de-DE" w:eastAsia="de-DE" w:bidi="de-DE"/>
      </w:rPr>
    </w:lvl>
    <w:lvl w:ilvl="1" w:tplc="23422336">
      <w:numFmt w:val="bullet"/>
      <w:lvlText w:val="•"/>
      <w:lvlJc w:val="left"/>
      <w:pPr>
        <w:ind w:left="1284" w:hanging="188"/>
      </w:pPr>
      <w:rPr>
        <w:rFonts w:hint="default"/>
        <w:lang w:val="de-DE" w:eastAsia="de-DE" w:bidi="de-DE"/>
      </w:rPr>
    </w:lvl>
    <w:lvl w:ilvl="2" w:tplc="1F4E763A">
      <w:numFmt w:val="bullet"/>
      <w:lvlText w:val="•"/>
      <w:lvlJc w:val="left"/>
      <w:pPr>
        <w:ind w:left="2269" w:hanging="188"/>
      </w:pPr>
      <w:rPr>
        <w:rFonts w:hint="default"/>
        <w:lang w:val="de-DE" w:eastAsia="de-DE" w:bidi="de-DE"/>
      </w:rPr>
    </w:lvl>
    <w:lvl w:ilvl="3" w:tplc="0456B462">
      <w:numFmt w:val="bullet"/>
      <w:lvlText w:val="•"/>
      <w:lvlJc w:val="left"/>
      <w:pPr>
        <w:ind w:left="3253" w:hanging="188"/>
      </w:pPr>
      <w:rPr>
        <w:rFonts w:hint="default"/>
        <w:lang w:val="de-DE" w:eastAsia="de-DE" w:bidi="de-DE"/>
      </w:rPr>
    </w:lvl>
    <w:lvl w:ilvl="4" w:tplc="AE6288F8">
      <w:numFmt w:val="bullet"/>
      <w:lvlText w:val="•"/>
      <w:lvlJc w:val="left"/>
      <w:pPr>
        <w:ind w:left="4238" w:hanging="188"/>
      </w:pPr>
      <w:rPr>
        <w:rFonts w:hint="default"/>
        <w:lang w:val="de-DE" w:eastAsia="de-DE" w:bidi="de-DE"/>
      </w:rPr>
    </w:lvl>
    <w:lvl w:ilvl="5" w:tplc="2F3A3598">
      <w:numFmt w:val="bullet"/>
      <w:lvlText w:val="•"/>
      <w:lvlJc w:val="left"/>
      <w:pPr>
        <w:ind w:left="5223" w:hanging="188"/>
      </w:pPr>
      <w:rPr>
        <w:rFonts w:hint="default"/>
        <w:lang w:val="de-DE" w:eastAsia="de-DE" w:bidi="de-DE"/>
      </w:rPr>
    </w:lvl>
    <w:lvl w:ilvl="6" w:tplc="75EC836E">
      <w:numFmt w:val="bullet"/>
      <w:lvlText w:val="•"/>
      <w:lvlJc w:val="left"/>
      <w:pPr>
        <w:ind w:left="6207" w:hanging="188"/>
      </w:pPr>
      <w:rPr>
        <w:rFonts w:hint="default"/>
        <w:lang w:val="de-DE" w:eastAsia="de-DE" w:bidi="de-DE"/>
      </w:rPr>
    </w:lvl>
    <w:lvl w:ilvl="7" w:tplc="899A4662">
      <w:numFmt w:val="bullet"/>
      <w:lvlText w:val="•"/>
      <w:lvlJc w:val="left"/>
      <w:pPr>
        <w:ind w:left="7192" w:hanging="188"/>
      </w:pPr>
      <w:rPr>
        <w:rFonts w:hint="default"/>
        <w:lang w:val="de-DE" w:eastAsia="de-DE" w:bidi="de-DE"/>
      </w:rPr>
    </w:lvl>
    <w:lvl w:ilvl="8" w:tplc="6A62D164">
      <w:numFmt w:val="bullet"/>
      <w:lvlText w:val="•"/>
      <w:lvlJc w:val="left"/>
      <w:pPr>
        <w:ind w:left="8177" w:hanging="188"/>
      </w:pPr>
      <w:rPr>
        <w:rFonts w:hint="default"/>
        <w:lang w:val="de-DE" w:eastAsia="de-DE" w:bidi="de-DE"/>
      </w:rPr>
    </w:lvl>
  </w:abstractNum>
  <w:abstractNum w:abstractNumId="8" w15:restartNumberingAfterBreak="0">
    <w:nsid w:val="54994622"/>
    <w:multiLevelType w:val="hybridMultilevel"/>
    <w:tmpl w:val="7876B6DE"/>
    <w:lvl w:ilvl="0" w:tplc="D614708E">
      <w:start w:val="1"/>
      <w:numFmt w:val="decimal"/>
      <w:lvlText w:val="%1."/>
      <w:lvlJc w:val="left"/>
      <w:pPr>
        <w:ind w:left="287" w:hanging="180"/>
        <w:jc w:val="left"/>
      </w:pPr>
      <w:rPr>
        <w:rFonts w:ascii="Arial" w:eastAsia="Arial" w:hAnsi="Arial" w:cs="Arial" w:hint="default"/>
        <w:spacing w:val="-1"/>
        <w:w w:val="100"/>
        <w:sz w:val="16"/>
        <w:szCs w:val="16"/>
        <w:lang w:val="de-DE" w:eastAsia="de-DE" w:bidi="de-DE"/>
      </w:rPr>
    </w:lvl>
    <w:lvl w:ilvl="1" w:tplc="82B84442">
      <w:numFmt w:val="bullet"/>
      <w:lvlText w:val="•"/>
      <w:lvlJc w:val="left"/>
      <w:pPr>
        <w:ind w:left="1266" w:hanging="180"/>
      </w:pPr>
      <w:rPr>
        <w:rFonts w:hint="default"/>
        <w:lang w:val="de-DE" w:eastAsia="de-DE" w:bidi="de-DE"/>
      </w:rPr>
    </w:lvl>
    <w:lvl w:ilvl="2" w:tplc="ED928CDA">
      <w:numFmt w:val="bullet"/>
      <w:lvlText w:val="•"/>
      <w:lvlJc w:val="left"/>
      <w:pPr>
        <w:ind w:left="2253" w:hanging="180"/>
      </w:pPr>
      <w:rPr>
        <w:rFonts w:hint="default"/>
        <w:lang w:val="de-DE" w:eastAsia="de-DE" w:bidi="de-DE"/>
      </w:rPr>
    </w:lvl>
    <w:lvl w:ilvl="3" w:tplc="F9E8CE58">
      <w:numFmt w:val="bullet"/>
      <w:lvlText w:val="•"/>
      <w:lvlJc w:val="left"/>
      <w:pPr>
        <w:ind w:left="3239" w:hanging="180"/>
      </w:pPr>
      <w:rPr>
        <w:rFonts w:hint="default"/>
        <w:lang w:val="de-DE" w:eastAsia="de-DE" w:bidi="de-DE"/>
      </w:rPr>
    </w:lvl>
    <w:lvl w:ilvl="4" w:tplc="BEDC9986">
      <w:numFmt w:val="bullet"/>
      <w:lvlText w:val="•"/>
      <w:lvlJc w:val="left"/>
      <w:pPr>
        <w:ind w:left="4226" w:hanging="180"/>
      </w:pPr>
      <w:rPr>
        <w:rFonts w:hint="default"/>
        <w:lang w:val="de-DE" w:eastAsia="de-DE" w:bidi="de-DE"/>
      </w:rPr>
    </w:lvl>
    <w:lvl w:ilvl="5" w:tplc="4E660496">
      <w:numFmt w:val="bullet"/>
      <w:lvlText w:val="•"/>
      <w:lvlJc w:val="left"/>
      <w:pPr>
        <w:ind w:left="5213" w:hanging="180"/>
      </w:pPr>
      <w:rPr>
        <w:rFonts w:hint="default"/>
        <w:lang w:val="de-DE" w:eastAsia="de-DE" w:bidi="de-DE"/>
      </w:rPr>
    </w:lvl>
    <w:lvl w:ilvl="6" w:tplc="6BCCE9D4">
      <w:numFmt w:val="bullet"/>
      <w:lvlText w:val="•"/>
      <w:lvlJc w:val="left"/>
      <w:pPr>
        <w:ind w:left="6199" w:hanging="180"/>
      </w:pPr>
      <w:rPr>
        <w:rFonts w:hint="default"/>
        <w:lang w:val="de-DE" w:eastAsia="de-DE" w:bidi="de-DE"/>
      </w:rPr>
    </w:lvl>
    <w:lvl w:ilvl="7" w:tplc="3154E640">
      <w:numFmt w:val="bullet"/>
      <w:lvlText w:val="•"/>
      <w:lvlJc w:val="left"/>
      <w:pPr>
        <w:ind w:left="7186" w:hanging="180"/>
      </w:pPr>
      <w:rPr>
        <w:rFonts w:hint="default"/>
        <w:lang w:val="de-DE" w:eastAsia="de-DE" w:bidi="de-DE"/>
      </w:rPr>
    </w:lvl>
    <w:lvl w:ilvl="8" w:tplc="DCEA9F4A">
      <w:numFmt w:val="bullet"/>
      <w:lvlText w:val="•"/>
      <w:lvlJc w:val="left"/>
      <w:pPr>
        <w:ind w:left="8173" w:hanging="180"/>
      </w:pPr>
      <w:rPr>
        <w:rFonts w:hint="default"/>
        <w:lang w:val="de-DE" w:eastAsia="de-DE" w:bidi="de-DE"/>
      </w:rPr>
    </w:lvl>
  </w:abstractNum>
  <w:abstractNum w:abstractNumId="9" w15:restartNumberingAfterBreak="0">
    <w:nsid w:val="557812AD"/>
    <w:multiLevelType w:val="hybridMultilevel"/>
    <w:tmpl w:val="4AB2DFA0"/>
    <w:lvl w:ilvl="0" w:tplc="9ED86B56">
      <w:start w:val="1"/>
      <w:numFmt w:val="decimal"/>
      <w:lvlText w:val="(%1)"/>
      <w:lvlJc w:val="left"/>
      <w:pPr>
        <w:ind w:left="108" w:hanging="241"/>
        <w:jc w:val="left"/>
      </w:pPr>
      <w:rPr>
        <w:rFonts w:ascii="Arial" w:eastAsia="Arial" w:hAnsi="Arial" w:cs="Arial" w:hint="default"/>
        <w:spacing w:val="-1"/>
        <w:w w:val="100"/>
        <w:sz w:val="16"/>
        <w:szCs w:val="16"/>
        <w:lang w:val="de-DE" w:eastAsia="de-DE" w:bidi="de-DE"/>
      </w:rPr>
    </w:lvl>
    <w:lvl w:ilvl="1" w:tplc="611AB7A8">
      <w:numFmt w:val="bullet"/>
      <w:lvlText w:val="•"/>
      <w:lvlJc w:val="left"/>
      <w:pPr>
        <w:ind w:left="1104" w:hanging="241"/>
      </w:pPr>
      <w:rPr>
        <w:rFonts w:hint="default"/>
        <w:lang w:val="de-DE" w:eastAsia="de-DE" w:bidi="de-DE"/>
      </w:rPr>
    </w:lvl>
    <w:lvl w:ilvl="2" w:tplc="3C447DDA">
      <w:numFmt w:val="bullet"/>
      <w:lvlText w:val="•"/>
      <w:lvlJc w:val="left"/>
      <w:pPr>
        <w:ind w:left="2109" w:hanging="241"/>
      </w:pPr>
      <w:rPr>
        <w:rFonts w:hint="default"/>
        <w:lang w:val="de-DE" w:eastAsia="de-DE" w:bidi="de-DE"/>
      </w:rPr>
    </w:lvl>
    <w:lvl w:ilvl="3" w:tplc="864A3C5E">
      <w:numFmt w:val="bullet"/>
      <w:lvlText w:val="•"/>
      <w:lvlJc w:val="left"/>
      <w:pPr>
        <w:ind w:left="3113" w:hanging="241"/>
      </w:pPr>
      <w:rPr>
        <w:rFonts w:hint="default"/>
        <w:lang w:val="de-DE" w:eastAsia="de-DE" w:bidi="de-DE"/>
      </w:rPr>
    </w:lvl>
    <w:lvl w:ilvl="4" w:tplc="3306C268">
      <w:numFmt w:val="bullet"/>
      <w:lvlText w:val="•"/>
      <w:lvlJc w:val="left"/>
      <w:pPr>
        <w:ind w:left="4118" w:hanging="241"/>
      </w:pPr>
      <w:rPr>
        <w:rFonts w:hint="default"/>
        <w:lang w:val="de-DE" w:eastAsia="de-DE" w:bidi="de-DE"/>
      </w:rPr>
    </w:lvl>
    <w:lvl w:ilvl="5" w:tplc="8362BEFA">
      <w:numFmt w:val="bullet"/>
      <w:lvlText w:val="•"/>
      <w:lvlJc w:val="left"/>
      <w:pPr>
        <w:ind w:left="5123" w:hanging="241"/>
      </w:pPr>
      <w:rPr>
        <w:rFonts w:hint="default"/>
        <w:lang w:val="de-DE" w:eastAsia="de-DE" w:bidi="de-DE"/>
      </w:rPr>
    </w:lvl>
    <w:lvl w:ilvl="6" w:tplc="363E5B44">
      <w:numFmt w:val="bullet"/>
      <w:lvlText w:val="•"/>
      <w:lvlJc w:val="left"/>
      <w:pPr>
        <w:ind w:left="6127" w:hanging="241"/>
      </w:pPr>
      <w:rPr>
        <w:rFonts w:hint="default"/>
        <w:lang w:val="de-DE" w:eastAsia="de-DE" w:bidi="de-DE"/>
      </w:rPr>
    </w:lvl>
    <w:lvl w:ilvl="7" w:tplc="921009C2">
      <w:numFmt w:val="bullet"/>
      <w:lvlText w:val="•"/>
      <w:lvlJc w:val="left"/>
      <w:pPr>
        <w:ind w:left="7132" w:hanging="241"/>
      </w:pPr>
      <w:rPr>
        <w:rFonts w:hint="default"/>
        <w:lang w:val="de-DE" w:eastAsia="de-DE" w:bidi="de-DE"/>
      </w:rPr>
    </w:lvl>
    <w:lvl w:ilvl="8" w:tplc="B90CB72C">
      <w:numFmt w:val="bullet"/>
      <w:lvlText w:val="•"/>
      <w:lvlJc w:val="left"/>
      <w:pPr>
        <w:ind w:left="8137" w:hanging="241"/>
      </w:pPr>
      <w:rPr>
        <w:rFonts w:hint="default"/>
        <w:lang w:val="de-DE" w:eastAsia="de-DE" w:bidi="de-DE"/>
      </w:rPr>
    </w:lvl>
  </w:abstractNum>
  <w:abstractNum w:abstractNumId="10" w15:restartNumberingAfterBreak="0">
    <w:nsid w:val="58CD6E6A"/>
    <w:multiLevelType w:val="hybridMultilevel"/>
    <w:tmpl w:val="5A8C2A00"/>
    <w:lvl w:ilvl="0" w:tplc="A306AD2C">
      <w:start w:val="1"/>
      <w:numFmt w:val="decimal"/>
      <w:lvlText w:val="%1."/>
      <w:lvlJc w:val="left"/>
      <w:pPr>
        <w:ind w:left="108" w:hanging="180"/>
        <w:jc w:val="left"/>
      </w:pPr>
      <w:rPr>
        <w:rFonts w:ascii="Arial" w:eastAsia="Arial" w:hAnsi="Arial" w:cs="Arial" w:hint="default"/>
        <w:spacing w:val="-1"/>
        <w:w w:val="100"/>
        <w:sz w:val="16"/>
        <w:szCs w:val="16"/>
        <w:lang w:val="de-DE" w:eastAsia="de-DE" w:bidi="de-DE"/>
      </w:rPr>
    </w:lvl>
    <w:lvl w:ilvl="1" w:tplc="21A29144">
      <w:numFmt w:val="bullet"/>
      <w:lvlText w:val="•"/>
      <w:lvlJc w:val="left"/>
      <w:pPr>
        <w:ind w:left="1104" w:hanging="180"/>
      </w:pPr>
      <w:rPr>
        <w:rFonts w:hint="default"/>
        <w:lang w:val="de-DE" w:eastAsia="de-DE" w:bidi="de-DE"/>
      </w:rPr>
    </w:lvl>
    <w:lvl w:ilvl="2" w:tplc="86F033BA">
      <w:numFmt w:val="bullet"/>
      <w:lvlText w:val="•"/>
      <w:lvlJc w:val="left"/>
      <w:pPr>
        <w:ind w:left="2109" w:hanging="180"/>
      </w:pPr>
      <w:rPr>
        <w:rFonts w:hint="default"/>
        <w:lang w:val="de-DE" w:eastAsia="de-DE" w:bidi="de-DE"/>
      </w:rPr>
    </w:lvl>
    <w:lvl w:ilvl="3" w:tplc="D69E04A4">
      <w:numFmt w:val="bullet"/>
      <w:lvlText w:val="•"/>
      <w:lvlJc w:val="left"/>
      <w:pPr>
        <w:ind w:left="3113" w:hanging="180"/>
      </w:pPr>
      <w:rPr>
        <w:rFonts w:hint="default"/>
        <w:lang w:val="de-DE" w:eastAsia="de-DE" w:bidi="de-DE"/>
      </w:rPr>
    </w:lvl>
    <w:lvl w:ilvl="4" w:tplc="67E654B6">
      <w:numFmt w:val="bullet"/>
      <w:lvlText w:val="•"/>
      <w:lvlJc w:val="left"/>
      <w:pPr>
        <w:ind w:left="4118" w:hanging="180"/>
      </w:pPr>
      <w:rPr>
        <w:rFonts w:hint="default"/>
        <w:lang w:val="de-DE" w:eastAsia="de-DE" w:bidi="de-DE"/>
      </w:rPr>
    </w:lvl>
    <w:lvl w:ilvl="5" w:tplc="254AD286">
      <w:numFmt w:val="bullet"/>
      <w:lvlText w:val="•"/>
      <w:lvlJc w:val="left"/>
      <w:pPr>
        <w:ind w:left="5123" w:hanging="180"/>
      </w:pPr>
      <w:rPr>
        <w:rFonts w:hint="default"/>
        <w:lang w:val="de-DE" w:eastAsia="de-DE" w:bidi="de-DE"/>
      </w:rPr>
    </w:lvl>
    <w:lvl w:ilvl="6" w:tplc="EF2602E4">
      <w:numFmt w:val="bullet"/>
      <w:lvlText w:val="•"/>
      <w:lvlJc w:val="left"/>
      <w:pPr>
        <w:ind w:left="6127" w:hanging="180"/>
      </w:pPr>
      <w:rPr>
        <w:rFonts w:hint="default"/>
        <w:lang w:val="de-DE" w:eastAsia="de-DE" w:bidi="de-DE"/>
      </w:rPr>
    </w:lvl>
    <w:lvl w:ilvl="7" w:tplc="1D48D526">
      <w:numFmt w:val="bullet"/>
      <w:lvlText w:val="•"/>
      <w:lvlJc w:val="left"/>
      <w:pPr>
        <w:ind w:left="7132" w:hanging="180"/>
      </w:pPr>
      <w:rPr>
        <w:rFonts w:hint="default"/>
        <w:lang w:val="de-DE" w:eastAsia="de-DE" w:bidi="de-DE"/>
      </w:rPr>
    </w:lvl>
    <w:lvl w:ilvl="8" w:tplc="C60675A8">
      <w:numFmt w:val="bullet"/>
      <w:lvlText w:val="•"/>
      <w:lvlJc w:val="left"/>
      <w:pPr>
        <w:ind w:left="8137" w:hanging="180"/>
      </w:pPr>
      <w:rPr>
        <w:rFonts w:hint="default"/>
        <w:lang w:val="de-DE" w:eastAsia="de-DE" w:bidi="de-DE"/>
      </w:rPr>
    </w:lvl>
  </w:abstractNum>
  <w:abstractNum w:abstractNumId="11" w15:restartNumberingAfterBreak="0">
    <w:nsid w:val="74233403"/>
    <w:multiLevelType w:val="hybridMultilevel"/>
    <w:tmpl w:val="3F261B36"/>
    <w:lvl w:ilvl="0" w:tplc="30441394">
      <w:start w:val="1"/>
      <w:numFmt w:val="decimal"/>
      <w:lvlText w:val="%1."/>
      <w:lvlJc w:val="left"/>
      <w:pPr>
        <w:ind w:left="391" w:hanging="284"/>
        <w:jc w:val="left"/>
      </w:pPr>
      <w:rPr>
        <w:rFonts w:ascii="Arial" w:eastAsia="Arial" w:hAnsi="Arial" w:cs="Arial" w:hint="default"/>
        <w:b/>
        <w:bCs/>
        <w:spacing w:val="-18"/>
        <w:w w:val="99"/>
        <w:sz w:val="18"/>
        <w:szCs w:val="18"/>
        <w:lang w:val="de-DE" w:eastAsia="de-DE" w:bidi="de-DE"/>
      </w:rPr>
    </w:lvl>
    <w:lvl w:ilvl="1" w:tplc="9BD4A242">
      <w:numFmt w:val="bullet"/>
      <w:lvlText w:val="-"/>
      <w:lvlJc w:val="left"/>
      <w:pPr>
        <w:ind w:left="502" w:hanging="111"/>
      </w:pPr>
      <w:rPr>
        <w:rFonts w:ascii="Arial" w:eastAsia="Arial" w:hAnsi="Arial" w:cs="Arial" w:hint="default"/>
        <w:spacing w:val="-3"/>
        <w:w w:val="99"/>
        <w:sz w:val="18"/>
        <w:szCs w:val="18"/>
        <w:lang w:val="de-DE" w:eastAsia="de-DE" w:bidi="de-DE"/>
      </w:rPr>
    </w:lvl>
    <w:lvl w:ilvl="2" w:tplc="4B94D026">
      <w:numFmt w:val="bullet"/>
      <w:lvlText w:val="•"/>
      <w:lvlJc w:val="left"/>
      <w:pPr>
        <w:ind w:left="1571" w:hanging="111"/>
      </w:pPr>
      <w:rPr>
        <w:rFonts w:hint="default"/>
        <w:lang w:val="de-DE" w:eastAsia="de-DE" w:bidi="de-DE"/>
      </w:rPr>
    </w:lvl>
    <w:lvl w:ilvl="3" w:tplc="D3B42758">
      <w:numFmt w:val="bullet"/>
      <w:lvlText w:val="•"/>
      <w:lvlJc w:val="left"/>
      <w:pPr>
        <w:ind w:left="2643" w:hanging="111"/>
      </w:pPr>
      <w:rPr>
        <w:rFonts w:hint="default"/>
        <w:lang w:val="de-DE" w:eastAsia="de-DE" w:bidi="de-DE"/>
      </w:rPr>
    </w:lvl>
    <w:lvl w:ilvl="4" w:tplc="D23493A6">
      <w:numFmt w:val="bullet"/>
      <w:lvlText w:val="•"/>
      <w:lvlJc w:val="left"/>
      <w:pPr>
        <w:ind w:left="3715" w:hanging="111"/>
      </w:pPr>
      <w:rPr>
        <w:rFonts w:hint="default"/>
        <w:lang w:val="de-DE" w:eastAsia="de-DE" w:bidi="de-DE"/>
      </w:rPr>
    </w:lvl>
    <w:lvl w:ilvl="5" w:tplc="ABDA34F8">
      <w:numFmt w:val="bullet"/>
      <w:lvlText w:val="•"/>
      <w:lvlJc w:val="left"/>
      <w:pPr>
        <w:ind w:left="4787" w:hanging="111"/>
      </w:pPr>
      <w:rPr>
        <w:rFonts w:hint="default"/>
        <w:lang w:val="de-DE" w:eastAsia="de-DE" w:bidi="de-DE"/>
      </w:rPr>
    </w:lvl>
    <w:lvl w:ilvl="6" w:tplc="61CAFE6A">
      <w:numFmt w:val="bullet"/>
      <w:lvlText w:val="•"/>
      <w:lvlJc w:val="left"/>
      <w:pPr>
        <w:ind w:left="5859" w:hanging="111"/>
      </w:pPr>
      <w:rPr>
        <w:rFonts w:hint="default"/>
        <w:lang w:val="de-DE" w:eastAsia="de-DE" w:bidi="de-DE"/>
      </w:rPr>
    </w:lvl>
    <w:lvl w:ilvl="7" w:tplc="E28248E2">
      <w:numFmt w:val="bullet"/>
      <w:lvlText w:val="•"/>
      <w:lvlJc w:val="left"/>
      <w:pPr>
        <w:ind w:left="6930" w:hanging="111"/>
      </w:pPr>
      <w:rPr>
        <w:rFonts w:hint="default"/>
        <w:lang w:val="de-DE" w:eastAsia="de-DE" w:bidi="de-DE"/>
      </w:rPr>
    </w:lvl>
    <w:lvl w:ilvl="8" w:tplc="53F8B5D0">
      <w:numFmt w:val="bullet"/>
      <w:lvlText w:val="•"/>
      <w:lvlJc w:val="left"/>
      <w:pPr>
        <w:ind w:left="8002" w:hanging="111"/>
      </w:pPr>
      <w:rPr>
        <w:rFonts w:hint="default"/>
        <w:lang w:val="de-DE" w:eastAsia="de-DE" w:bidi="de-DE"/>
      </w:rPr>
    </w:lvl>
  </w:abstractNum>
  <w:abstractNum w:abstractNumId="12" w15:restartNumberingAfterBreak="0">
    <w:nsid w:val="78442AC1"/>
    <w:multiLevelType w:val="hybridMultilevel"/>
    <w:tmpl w:val="CCA8DDE6"/>
    <w:lvl w:ilvl="0" w:tplc="79120288">
      <w:start w:val="1"/>
      <w:numFmt w:val="decimal"/>
      <w:lvlText w:val="(%1)"/>
      <w:lvlJc w:val="left"/>
      <w:pPr>
        <w:ind w:left="108" w:hanging="240"/>
        <w:jc w:val="left"/>
      </w:pPr>
      <w:rPr>
        <w:rFonts w:ascii="Arial" w:eastAsia="Arial" w:hAnsi="Arial" w:cs="Arial" w:hint="default"/>
        <w:spacing w:val="-1"/>
        <w:w w:val="100"/>
        <w:sz w:val="16"/>
        <w:szCs w:val="16"/>
        <w:lang w:val="de-DE" w:eastAsia="de-DE" w:bidi="de-DE"/>
      </w:rPr>
    </w:lvl>
    <w:lvl w:ilvl="1" w:tplc="9DB6F830">
      <w:numFmt w:val="bullet"/>
      <w:lvlText w:val="•"/>
      <w:lvlJc w:val="left"/>
      <w:pPr>
        <w:ind w:left="1104" w:hanging="240"/>
      </w:pPr>
      <w:rPr>
        <w:rFonts w:hint="default"/>
        <w:lang w:val="de-DE" w:eastAsia="de-DE" w:bidi="de-DE"/>
      </w:rPr>
    </w:lvl>
    <w:lvl w:ilvl="2" w:tplc="CF9078F2">
      <w:numFmt w:val="bullet"/>
      <w:lvlText w:val="•"/>
      <w:lvlJc w:val="left"/>
      <w:pPr>
        <w:ind w:left="2109" w:hanging="240"/>
      </w:pPr>
      <w:rPr>
        <w:rFonts w:hint="default"/>
        <w:lang w:val="de-DE" w:eastAsia="de-DE" w:bidi="de-DE"/>
      </w:rPr>
    </w:lvl>
    <w:lvl w:ilvl="3" w:tplc="8256AB6C">
      <w:numFmt w:val="bullet"/>
      <w:lvlText w:val="•"/>
      <w:lvlJc w:val="left"/>
      <w:pPr>
        <w:ind w:left="3113" w:hanging="240"/>
      </w:pPr>
      <w:rPr>
        <w:rFonts w:hint="default"/>
        <w:lang w:val="de-DE" w:eastAsia="de-DE" w:bidi="de-DE"/>
      </w:rPr>
    </w:lvl>
    <w:lvl w:ilvl="4" w:tplc="DA64B56C">
      <w:numFmt w:val="bullet"/>
      <w:lvlText w:val="•"/>
      <w:lvlJc w:val="left"/>
      <w:pPr>
        <w:ind w:left="4118" w:hanging="240"/>
      </w:pPr>
      <w:rPr>
        <w:rFonts w:hint="default"/>
        <w:lang w:val="de-DE" w:eastAsia="de-DE" w:bidi="de-DE"/>
      </w:rPr>
    </w:lvl>
    <w:lvl w:ilvl="5" w:tplc="65D04F66">
      <w:numFmt w:val="bullet"/>
      <w:lvlText w:val="•"/>
      <w:lvlJc w:val="left"/>
      <w:pPr>
        <w:ind w:left="5123" w:hanging="240"/>
      </w:pPr>
      <w:rPr>
        <w:rFonts w:hint="default"/>
        <w:lang w:val="de-DE" w:eastAsia="de-DE" w:bidi="de-DE"/>
      </w:rPr>
    </w:lvl>
    <w:lvl w:ilvl="6" w:tplc="81867978">
      <w:numFmt w:val="bullet"/>
      <w:lvlText w:val="•"/>
      <w:lvlJc w:val="left"/>
      <w:pPr>
        <w:ind w:left="6127" w:hanging="240"/>
      </w:pPr>
      <w:rPr>
        <w:rFonts w:hint="default"/>
        <w:lang w:val="de-DE" w:eastAsia="de-DE" w:bidi="de-DE"/>
      </w:rPr>
    </w:lvl>
    <w:lvl w:ilvl="7" w:tplc="57B4E782">
      <w:numFmt w:val="bullet"/>
      <w:lvlText w:val="•"/>
      <w:lvlJc w:val="left"/>
      <w:pPr>
        <w:ind w:left="7132" w:hanging="240"/>
      </w:pPr>
      <w:rPr>
        <w:rFonts w:hint="default"/>
        <w:lang w:val="de-DE" w:eastAsia="de-DE" w:bidi="de-DE"/>
      </w:rPr>
    </w:lvl>
    <w:lvl w:ilvl="8" w:tplc="25C2F6EC">
      <w:numFmt w:val="bullet"/>
      <w:lvlText w:val="•"/>
      <w:lvlJc w:val="left"/>
      <w:pPr>
        <w:ind w:left="8137" w:hanging="240"/>
      </w:pPr>
      <w:rPr>
        <w:rFonts w:hint="default"/>
        <w:lang w:val="de-DE" w:eastAsia="de-DE" w:bidi="de-DE"/>
      </w:rPr>
    </w:lvl>
  </w:abstractNum>
  <w:num w:numId="1">
    <w:abstractNumId w:val="10"/>
  </w:num>
  <w:num w:numId="2">
    <w:abstractNumId w:val="1"/>
  </w:num>
  <w:num w:numId="3">
    <w:abstractNumId w:val="2"/>
  </w:num>
  <w:num w:numId="4">
    <w:abstractNumId w:val="6"/>
  </w:num>
  <w:num w:numId="5">
    <w:abstractNumId w:val="12"/>
  </w:num>
  <w:num w:numId="6">
    <w:abstractNumId w:val="3"/>
  </w:num>
  <w:num w:numId="7">
    <w:abstractNumId w:val="9"/>
  </w:num>
  <w:num w:numId="8">
    <w:abstractNumId w:val="7"/>
  </w:num>
  <w:num w:numId="9">
    <w:abstractNumId w:val="8"/>
  </w:num>
  <w:num w:numId="10">
    <w:abstractNumId w:val="4"/>
  </w:num>
  <w:num w:numId="11">
    <w:abstractNumId w:val="1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51"/>
    <w:rsid w:val="00054BCF"/>
    <w:rsid w:val="001E6624"/>
    <w:rsid w:val="004F3F51"/>
    <w:rsid w:val="00646417"/>
    <w:rsid w:val="00920A05"/>
    <w:rsid w:val="009615A6"/>
    <w:rsid w:val="009A55D0"/>
    <w:rsid w:val="00CF0D3C"/>
    <w:rsid w:val="00D945BA"/>
    <w:rsid w:val="00DB1A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29E4"/>
  <w15:docId w15:val="{B8BFDA25-E3D2-4DA8-B2DB-9FF8CC12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lang w:val="de-DE" w:eastAsia="de-DE" w:bidi="de-DE"/>
    </w:rPr>
  </w:style>
  <w:style w:type="paragraph" w:styleId="berschrift1">
    <w:name w:val="heading 1"/>
    <w:basedOn w:val="Standard"/>
    <w:uiPriority w:val="1"/>
    <w:qFormat/>
    <w:pPr>
      <w:ind w:left="107"/>
      <w:outlineLvl w:val="0"/>
    </w:pPr>
    <w:rPr>
      <w:sz w:val="20"/>
      <w:szCs w:val="20"/>
    </w:rPr>
  </w:style>
  <w:style w:type="paragraph" w:styleId="berschrift2">
    <w:name w:val="heading 2"/>
    <w:basedOn w:val="Standard"/>
    <w:uiPriority w:val="1"/>
    <w:qFormat/>
    <w:pPr>
      <w:ind w:left="391"/>
      <w:outlineLvl w:val="1"/>
    </w:pPr>
    <w:rPr>
      <w:sz w:val="18"/>
      <w:szCs w:val="18"/>
    </w:rPr>
  </w:style>
  <w:style w:type="paragraph" w:styleId="berschrift3">
    <w:name w:val="heading 3"/>
    <w:basedOn w:val="Standard"/>
    <w:uiPriority w:val="1"/>
    <w:qFormat/>
    <w:pPr>
      <w:ind w:left="107"/>
      <w:outlineLvl w:val="2"/>
    </w:pPr>
    <w:rPr>
      <w:b/>
      <w:bCs/>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Listenabsatz">
    <w:name w:val="List Paragraph"/>
    <w:basedOn w:val="Standard"/>
    <w:uiPriority w:val="1"/>
    <w:qFormat/>
    <w:pPr>
      <w:ind w:left="107"/>
    </w:pPr>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semiHidden/>
    <w:unhideWhenUsed/>
    <w:rsid w:val="00920A05"/>
    <w:rPr>
      <w:sz w:val="16"/>
      <w:szCs w:val="16"/>
    </w:rPr>
  </w:style>
  <w:style w:type="paragraph" w:styleId="Kommentartext">
    <w:name w:val="annotation text"/>
    <w:basedOn w:val="Standard"/>
    <w:link w:val="KommentartextZchn"/>
    <w:uiPriority w:val="99"/>
    <w:semiHidden/>
    <w:unhideWhenUsed/>
    <w:rsid w:val="00920A05"/>
    <w:rPr>
      <w:rFonts w:ascii="Arial Narrow" w:eastAsia="Arial Narrow" w:hAnsi="Arial Narrow" w:cs="Arial Narrow"/>
      <w:sz w:val="20"/>
      <w:szCs w:val="20"/>
    </w:rPr>
  </w:style>
  <w:style w:type="character" w:customStyle="1" w:styleId="KommentartextZchn">
    <w:name w:val="Kommentartext Zchn"/>
    <w:basedOn w:val="Absatz-Standardschriftart"/>
    <w:link w:val="Kommentartext"/>
    <w:uiPriority w:val="99"/>
    <w:semiHidden/>
    <w:rsid w:val="00920A05"/>
    <w:rPr>
      <w:rFonts w:ascii="Arial Narrow" w:eastAsia="Arial Narrow" w:hAnsi="Arial Narrow" w:cs="Arial Narrow"/>
      <w:sz w:val="20"/>
      <w:szCs w:val="20"/>
      <w:lang w:val="de-DE" w:eastAsia="de-DE" w:bidi="de-DE"/>
    </w:rPr>
  </w:style>
  <w:style w:type="paragraph" w:styleId="Sprechblasentext">
    <w:name w:val="Balloon Text"/>
    <w:basedOn w:val="Standard"/>
    <w:link w:val="SprechblasentextZchn"/>
    <w:uiPriority w:val="99"/>
    <w:semiHidden/>
    <w:unhideWhenUsed/>
    <w:rsid w:val="00920A0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0A05"/>
    <w:rPr>
      <w:rFonts w:ascii="Segoe UI" w:eastAsia="Arial" w:hAnsi="Segoe UI" w:cs="Segoe UI"/>
      <w:sz w:val="18"/>
      <w:szCs w:val="18"/>
      <w:lang w:val="de-DE" w:eastAsia="de-DE" w:bidi="de-DE"/>
    </w:rPr>
  </w:style>
  <w:style w:type="paragraph" w:styleId="Kommentarthema">
    <w:name w:val="annotation subject"/>
    <w:basedOn w:val="Kommentartext"/>
    <w:next w:val="Kommentartext"/>
    <w:link w:val="KommentarthemaZchn"/>
    <w:uiPriority w:val="99"/>
    <w:semiHidden/>
    <w:unhideWhenUsed/>
    <w:rsid w:val="00D945BA"/>
    <w:rPr>
      <w:rFonts w:ascii="Arial" w:eastAsia="Arial" w:hAnsi="Arial" w:cs="Arial"/>
      <w:b/>
      <w:bCs/>
    </w:rPr>
  </w:style>
  <w:style w:type="character" w:customStyle="1" w:styleId="KommentarthemaZchn">
    <w:name w:val="Kommentarthema Zchn"/>
    <w:basedOn w:val="KommentartextZchn"/>
    <w:link w:val="Kommentarthema"/>
    <w:uiPriority w:val="99"/>
    <w:semiHidden/>
    <w:rsid w:val="00D945BA"/>
    <w:rPr>
      <w:rFonts w:ascii="Arial" w:eastAsia="Arial" w:hAnsi="Arial" w:cs="Arial"/>
      <w:b/>
      <w:bCs/>
      <w:sz w:val="20"/>
      <w:szCs w:val="20"/>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1501</Words>
  <Characters>9460</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Meldung von Nebeneinnahmen</vt:lpstr>
    </vt:vector>
  </TitlesOfParts>
  <Company/>
  <LinksUpToDate>false</LinksUpToDate>
  <CharactersWithSpaces>10940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Meldung von Nebeneinnahmen</dc:title>
  <dc:creator>Becker-H</dc:creator>
  <cp:lastModifiedBy>Radulovic, Tim</cp:lastModifiedBy>
  <cp:revision>3</cp:revision>
  <dcterms:created xsi:type="dcterms:W3CDTF">2022-03-21T09:17:00Z</dcterms:created>
  <dcterms:modified xsi:type="dcterms:W3CDTF">2022-03-28T08:52:00Z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2020-02-26T00:00:00Z</vt:filetime>
  </property>
  <property fmtid="{D5CDD505-2E9C-101B-9397-08002B2CF9AE}" pid="3" name="Creator">
    <vt:lpwstr>Microsoft® Word 2016</vt:lpwstr>
  </property>
  <property fmtid="{D5CDD505-2E9C-101B-9397-08002B2CF9AE}" pid="4" name="LastSaved">
    <vt:filetime>2022-02-09T00:00:00Z</vt:filetime>
  </property>
</Properties>
</file>