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AAAFC" w14:textId="77777777" w:rsidR="00FB49E7" w:rsidRPr="00037881" w:rsidRDefault="00CD65C5">
      <w:pPr>
        <w:rPr>
          <w:rFonts w:ascii="Segoe UI" w:hAnsi="Segoe UI" w:cs="Segoe UI"/>
          <w:sz w:val="20"/>
          <w:lang w:val="en"/>
        </w:rPr>
      </w:pPr>
      <w:r w:rsidRPr="00037881">
        <w:rPr>
          <w:rFonts w:ascii="Segoe UI" w:hAnsi="Segoe UI" w:cs="Segoe UI"/>
          <w:b/>
          <w:sz w:val="20"/>
          <w:lang w:val="en"/>
        </w:rPr>
        <w:t>Private group accident insurance for lecturers at Paderborn University</w:t>
      </w:r>
      <w:r w:rsidRPr="00037881">
        <w:rPr>
          <w:rFonts w:ascii="Segoe UI" w:hAnsi="Segoe UI" w:cs="Segoe UI"/>
          <w:sz w:val="20"/>
          <w:lang w:val="en"/>
        </w:rPr>
        <w:br/>
      </w:r>
      <w:r w:rsidRPr="00037881">
        <w:rPr>
          <w:rFonts w:ascii="Segoe UI" w:hAnsi="Segoe UI" w:cs="Segoe UI"/>
          <w:sz w:val="20"/>
          <w:lang w:val="en"/>
        </w:rPr>
        <w:br/>
        <w:t>From the beginning of the 2016/2017 winter semester, Paderborn University offers lecturers the opportunity to participate, free of charge, in a private group accident insurance policy taken out by the university. Insurance cover exists for the duration of the activity for the university for accidents that occur during the stay in or at Paderborn University, including excursions. Commuting accidents are also insured.</w:t>
      </w:r>
    </w:p>
    <w:p w14:paraId="3B1E3DAB" w14:textId="77777777" w:rsidR="00CD65C5" w:rsidRPr="00037881" w:rsidRDefault="00CD65C5">
      <w:pPr>
        <w:rPr>
          <w:rFonts w:ascii="Segoe UI" w:hAnsi="Segoe UI" w:cs="Segoe UI"/>
          <w:sz w:val="20"/>
          <w:lang w:val="en"/>
        </w:rPr>
      </w:pPr>
      <w:r w:rsidRPr="00037881">
        <w:rPr>
          <w:rFonts w:ascii="Segoe UI" w:hAnsi="Segoe UI" w:cs="Segoe UI"/>
          <w:sz w:val="20"/>
          <w:lang w:val="en"/>
        </w:rPr>
        <w:t xml:space="preserve">Insurance cover </w:t>
      </w:r>
      <w:r w:rsidRPr="00037881">
        <w:rPr>
          <w:rFonts w:ascii="Segoe UI" w:hAnsi="Segoe UI" w:cs="Segoe UI"/>
          <w:b/>
          <w:sz w:val="20"/>
          <w:lang w:val="en"/>
        </w:rPr>
        <w:t>only</w:t>
      </w:r>
      <w:r w:rsidRPr="00037881">
        <w:rPr>
          <w:rFonts w:ascii="Segoe UI" w:hAnsi="Segoe UI" w:cs="Segoe UI"/>
          <w:sz w:val="20"/>
          <w:lang w:val="en"/>
        </w:rPr>
        <w:t xml:space="preserve"> includes personal injury; there is no 24-hour coverage.</w:t>
      </w:r>
      <w:r w:rsidRPr="00037881">
        <w:rPr>
          <w:rFonts w:ascii="Segoe UI" w:hAnsi="Segoe UI" w:cs="Segoe UI"/>
          <w:sz w:val="20"/>
          <w:lang w:val="en"/>
        </w:rPr>
        <w:br/>
      </w:r>
      <w:r w:rsidRPr="00037881">
        <w:rPr>
          <w:rFonts w:ascii="Segoe UI" w:hAnsi="Segoe UI" w:cs="Segoe UI"/>
          <w:sz w:val="20"/>
          <w:lang w:val="en"/>
        </w:rPr>
        <w:br/>
        <w:t>The insurance covers disability through an accident at work in the form of a one-off payment. The amount of the benefit depends on the degree of disability.</w:t>
      </w:r>
    </w:p>
    <w:p w14:paraId="1230A4D6" w14:textId="77777777" w:rsidR="00EB6C22" w:rsidRPr="00037881" w:rsidRDefault="00CD65C5">
      <w:pPr>
        <w:rPr>
          <w:rFonts w:ascii="Segoe UI" w:hAnsi="Segoe UI" w:cs="Segoe UI"/>
          <w:sz w:val="20"/>
          <w:lang w:val="en"/>
        </w:rPr>
      </w:pPr>
      <w:r w:rsidRPr="00037881">
        <w:rPr>
          <w:rFonts w:ascii="Segoe UI" w:hAnsi="Segoe UI" w:cs="Segoe UI"/>
          <w:sz w:val="20"/>
          <w:u w:val="single"/>
          <w:lang w:val="en"/>
        </w:rPr>
        <w:t>Insured benefit</w:t>
      </w:r>
      <w:r w:rsidRPr="00037881">
        <w:rPr>
          <w:rFonts w:ascii="Segoe UI" w:hAnsi="Segoe UI" w:cs="Segoe UI"/>
          <w:sz w:val="20"/>
          <w:lang w:val="en"/>
        </w:rPr>
        <w:br/>
      </w:r>
    </w:p>
    <w:p w14:paraId="6F3065CE" w14:textId="4C90B693" w:rsidR="00CD65C5" w:rsidRPr="00037881" w:rsidRDefault="00CD65C5">
      <w:pPr>
        <w:rPr>
          <w:rFonts w:ascii="Segoe UI" w:hAnsi="Segoe UI" w:cs="Segoe UI"/>
          <w:sz w:val="20"/>
          <w:lang w:val="en"/>
        </w:rPr>
      </w:pPr>
      <w:r w:rsidRPr="00037881">
        <w:rPr>
          <w:rFonts w:ascii="Segoe UI" w:hAnsi="Segoe UI" w:cs="Segoe UI"/>
          <w:sz w:val="20"/>
          <w:lang w:val="en"/>
        </w:rPr>
        <w:t xml:space="preserve">In the event of </w:t>
      </w:r>
      <w:r w:rsidR="0005366C" w:rsidRPr="00037881">
        <w:rPr>
          <w:rFonts w:ascii="Segoe UI" w:hAnsi="Segoe UI" w:cs="Segoe UI"/>
          <w:sz w:val="20"/>
          <w:lang w:val="en"/>
        </w:rPr>
        <w:t xml:space="preserve">permanent </w:t>
      </w:r>
      <w:r w:rsidRPr="00037881">
        <w:rPr>
          <w:rFonts w:ascii="Segoe UI" w:hAnsi="Segoe UI" w:cs="Segoe UI"/>
          <w:sz w:val="20"/>
          <w:lang w:val="en"/>
        </w:rPr>
        <w:t>disability ¹</w:t>
      </w:r>
      <w:r w:rsidRPr="00037881">
        <w:rPr>
          <w:rFonts w:ascii="Segoe UI" w:hAnsi="Segoe UI" w:cs="Segoe UI"/>
          <w:sz w:val="20"/>
          <w:lang w:val="en"/>
        </w:rPr>
        <w:tab/>
      </w:r>
      <w:r w:rsidR="00EB6C22" w:rsidRPr="00037881">
        <w:rPr>
          <w:rFonts w:ascii="Segoe UI" w:hAnsi="Segoe UI" w:cs="Segoe UI"/>
          <w:sz w:val="20"/>
          <w:lang w:val="en"/>
        </w:rPr>
        <w:tab/>
      </w:r>
      <w:r w:rsidR="005A0A30" w:rsidRPr="00037881">
        <w:rPr>
          <w:rFonts w:ascii="Segoe UI" w:hAnsi="Segoe UI" w:cs="Segoe UI"/>
          <w:sz w:val="20"/>
          <w:lang w:val="en"/>
        </w:rPr>
        <w:t xml:space="preserve"> </w:t>
      </w:r>
      <w:r w:rsidR="00D07784" w:rsidRPr="00037881">
        <w:rPr>
          <w:rFonts w:ascii="Segoe UI" w:hAnsi="Segoe UI" w:cs="Segoe UI"/>
          <w:sz w:val="20"/>
          <w:lang w:val="en"/>
        </w:rPr>
        <w:tab/>
      </w:r>
      <w:r w:rsidRPr="00037881">
        <w:rPr>
          <w:rFonts w:ascii="Segoe UI" w:hAnsi="Segoe UI" w:cs="Segoe UI"/>
          <w:sz w:val="20"/>
          <w:lang w:val="en"/>
        </w:rPr>
        <w:t>104,000 €</w:t>
      </w:r>
      <w:r w:rsidRPr="00037881">
        <w:rPr>
          <w:rFonts w:ascii="Segoe UI" w:hAnsi="Segoe UI" w:cs="Segoe UI"/>
          <w:sz w:val="20"/>
          <w:lang w:val="en"/>
        </w:rPr>
        <w:br/>
        <w:t xml:space="preserve">in the event of death </w:t>
      </w:r>
      <w:r w:rsidRPr="00037881">
        <w:rPr>
          <w:rFonts w:ascii="Segoe UI" w:hAnsi="Segoe UI" w:cs="Segoe UI"/>
          <w:sz w:val="20"/>
          <w:lang w:val="en"/>
        </w:rPr>
        <w:tab/>
      </w:r>
      <w:r w:rsidRPr="00037881">
        <w:rPr>
          <w:rFonts w:ascii="Segoe UI" w:hAnsi="Segoe UI" w:cs="Segoe UI"/>
          <w:sz w:val="20"/>
          <w:lang w:val="en"/>
        </w:rPr>
        <w:tab/>
      </w:r>
      <w:r w:rsidRPr="00037881">
        <w:rPr>
          <w:rFonts w:ascii="Segoe UI" w:hAnsi="Segoe UI" w:cs="Segoe UI"/>
          <w:sz w:val="20"/>
          <w:lang w:val="en"/>
        </w:rPr>
        <w:tab/>
      </w:r>
      <w:r w:rsidR="00EB6C22" w:rsidRPr="00037881">
        <w:rPr>
          <w:rFonts w:ascii="Segoe UI" w:hAnsi="Segoe UI" w:cs="Segoe UI"/>
          <w:sz w:val="20"/>
          <w:lang w:val="en"/>
        </w:rPr>
        <w:tab/>
      </w:r>
      <w:r w:rsidR="00D07784" w:rsidRPr="00037881">
        <w:rPr>
          <w:rFonts w:ascii="Segoe UI" w:hAnsi="Segoe UI" w:cs="Segoe UI"/>
          <w:sz w:val="20"/>
          <w:lang w:val="en"/>
        </w:rPr>
        <w:tab/>
      </w:r>
      <w:r w:rsidR="00EB6C22" w:rsidRPr="00037881">
        <w:rPr>
          <w:rFonts w:ascii="Segoe UI" w:hAnsi="Segoe UI" w:cs="Segoe UI"/>
          <w:sz w:val="20"/>
          <w:lang w:val="en"/>
        </w:rPr>
        <w:t xml:space="preserve">  </w:t>
      </w:r>
      <w:r w:rsidRPr="00037881">
        <w:rPr>
          <w:rFonts w:ascii="Segoe UI" w:hAnsi="Segoe UI" w:cs="Segoe UI"/>
          <w:sz w:val="20"/>
          <w:lang w:val="en"/>
        </w:rPr>
        <w:t>12,000 €</w:t>
      </w:r>
      <w:r w:rsidRPr="00037881">
        <w:rPr>
          <w:rFonts w:ascii="Segoe UI" w:hAnsi="Segoe UI" w:cs="Segoe UI"/>
          <w:sz w:val="20"/>
          <w:lang w:val="en"/>
        </w:rPr>
        <w:br/>
        <w:t xml:space="preserve">for rescue costs </w:t>
      </w:r>
      <w:r w:rsidRPr="00037881">
        <w:rPr>
          <w:rFonts w:ascii="Segoe UI" w:hAnsi="Segoe UI" w:cs="Segoe UI"/>
          <w:sz w:val="20"/>
          <w:lang w:val="en"/>
        </w:rPr>
        <w:tab/>
      </w:r>
      <w:r w:rsidRPr="00037881">
        <w:rPr>
          <w:rFonts w:ascii="Segoe UI" w:hAnsi="Segoe UI" w:cs="Segoe UI"/>
          <w:sz w:val="20"/>
          <w:lang w:val="en"/>
        </w:rPr>
        <w:tab/>
      </w:r>
      <w:r w:rsidRPr="00037881">
        <w:rPr>
          <w:rFonts w:ascii="Segoe UI" w:hAnsi="Segoe UI" w:cs="Segoe UI"/>
          <w:sz w:val="20"/>
          <w:lang w:val="en"/>
        </w:rPr>
        <w:tab/>
      </w:r>
      <w:r w:rsidR="00EB6C22" w:rsidRPr="00037881">
        <w:rPr>
          <w:rFonts w:ascii="Segoe UI" w:hAnsi="Segoe UI" w:cs="Segoe UI"/>
          <w:sz w:val="20"/>
          <w:lang w:val="en"/>
        </w:rPr>
        <w:tab/>
      </w:r>
      <w:r w:rsidR="00D07784" w:rsidRPr="00037881">
        <w:rPr>
          <w:rFonts w:ascii="Segoe UI" w:hAnsi="Segoe UI" w:cs="Segoe UI"/>
          <w:sz w:val="20"/>
          <w:lang w:val="en"/>
        </w:rPr>
        <w:tab/>
      </w:r>
      <w:r w:rsidR="00EB6C22" w:rsidRPr="00037881">
        <w:rPr>
          <w:rFonts w:ascii="Segoe UI" w:hAnsi="Segoe UI" w:cs="Segoe UI"/>
          <w:sz w:val="20"/>
          <w:lang w:val="en"/>
        </w:rPr>
        <w:t xml:space="preserve">  </w:t>
      </w:r>
      <w:r w:rsidRPr="00037881">
        <w:rPr>
          <w:rFonts w:ascii="Segoe UI" w:hAnsi="Segoe UI" w:cs="Segoe UI"/>
          <w:sz w:val="20"/>
          <w:lang w:val="en"/>
        </w:rPr>
        <w:t>10,000 €</w:t>
      </w:r>
      <w:r w:rsidRPr="00037881">
        <w:rPr>
          <w:rFonts w:ascii="Segoe UI" w:hAnsi="Segoe UI" w:cs="Segoe UI"/>
          <w:sz w:val="20"/>
          <w:lang w:val="en"/>
        </w:rPr>
        <w:br/>
        <w:t xml:space="preserve">for cosmetic operations </w:t>
      </w:r>
      <w:r w:rsidRPr="00037881">
        <w:rPr>
          <w:rFonts w:ascii="Segoe UI" w:hAnsi="Segoe UI" w:cs="Segoe UI"/>
          <w:sz w:val="20"/>
          <w:lang w:val="en"/>
        </w:rPr>
        <w:tab/>
      </w:r>
      <w:r w:rsidRPr="00037881">
        <w:rPr>
          <w:rFonts w:ascii="Segoe UI" w:hAnsi="Segoe UI" w:cs="Segoe UI"/>
          <w:sz w:val="20"/>
          <w:lang w:val="en"/>
        </w:rPr>
        <w:tab/>
      </w:r>
      <w:r w:rsidR="00EB6C22" w:rsidRPr="00037881">
        <w:rPr>
          <w:rFonts w:ascii="Segoe UI" w:hAnsi="Segoe UI" w:cs="Segoe UI"/>
          <w:sz w:val="20"/>
          <w:lang w:val="en"/>
        </w:rPr>
        <w:tab/>
      </w:r>
      <w:r w:rsidR="00D07784" w:rsidRPr="00037881">
        <w:rPr>
          <w:rFonts w:ascii="Segoe UI" w:hAnsi="Segoe UI" w:cs="Segoe UI"/>
          <w:sz w:val="20"/>
          <w:lang w:val="en"/>
        </w:rPr>
        <w:tab/>
      </w:r>
      <w:r w:rsidR="00EB6C22" w:rsidRPr="00037881">
        <w:rPr>
          <w:rFonts w:ascii="Segoe UI" w:hAnsi="Segoe UI" w:cs="Segoe UI"/>
          <w:sz w:val="20"/>
          <w:lang w:val="en"/>
        </w:rPr>
        <w:t xml:space="preserve">  </w:t>
      </w:r>
      <w:r w:rsidRPr="00037881">
        <w:rPr>
          <w:rFonts w:ascii="Segoe UI" w:hAnsi="Segoe UI" w:cs="Segoe UI"/>
          <w:sz w:val="20"/>
          <w:lang w:val="en"/>
        </w:rPr>
        <w:t>10,000 €</w:t>
      </w:r>
      <w:r w:rsidRPr="00037881">
        <w:rPr>
          <w:rFonts w:ascii="Segoe UI" w:hAnsi="Segoe UI" w:cs="Segoe UI"/>
          <w:sz w:val="20"/>
          <w:lang w:val="en"/>
        </w:rPr>
        <w:br/>
        <w:t xml:space="preserve">for additional medical costs </w:t>
      </w:r>
      <w:r w:rsidRPr="00037881">
        <w:rPr>
          <w:rFonts w:ascii="Segoe UI" w:hAnsi="Segoe UI" w:cs="Segoe UI"/>
          <w:sz w:val="20"/>
          <w:lang w:val="en"/>
        </w:rPr>
        <w:tab/>
      </w:r>
      <w:r w:rsidRPr="00037881">
        <w:rPr>
          <w:rFonts w:ascii="Segoe UI" w:hAnsi="Segoe UI" w:cs="Segoe UI"/>
          <w:sz w:val="20"/>
          <w:lang w:val="en"/>
        </w:rPr>
        <w:tab/>
      </w:r>
      <w:r w:rsidR="00EB6C22" w:rsidRPr="00037881">
        <w:rPr>
          <w:rFonts w:ascii="Segoe UI" w:hAnsi="Segoe UI" w:cs="Segoe UI"/>
          <w:sz w:val="20"/>
          <w:lang w:val="en"/>
        </w:rPr>
        <w:tab/>
      </w:r>
      <w:r w:rsidR="00D07784" w:rsidRPr="00037881">
        <w:rPr>
          <w:rFonts w:ascii="Segoe UI" w:hAnsi="Segoe UI" w:cs="Segoe UI"/>
          <w:sz w:val="20"/>
          <w:lang w:val="en"/>
        </w:rPr>
        <w:tab/>
      </w:r>
      <w:r w:rsidR="00EB6C22" w:rsidRPr="00037881">
        <w:rPr>
          <w:rFonts w:ascii="Segoe UI" w:hAnsi="Segoe UI" w:cs="Segoe UI"/>
          <w:sz w:val="20"/>
          <w:lang w:val="en"/>
        </w:rPr>
        <w:t xml:space="preserve">    </w:t>
      </w:r>
      <w:r w:rsidRPr="00037881">
        <w:rPr>
          <w:rFonts w:ascii="Segoe UI" w:hAnsi="Segoe UI" w:cs="Segoe UI"/>
          <w:sz w:val="20"/>
          <w:lang w:val="en"/>
        </w:rPr>
        <w:t>1,500 €</w:t>
      </w:r>
      <w:r w:rsidRPr="00037881">
        <w:rPr>
          <w:rFonts w:ascii="Segoe UI" w:hAnsi="Segoe UI" w:cs="Segoe UI"/>
          <w:sz w:val="20"/>
          <w:lang w:val="en"/>
        </w:rPr>
        <w:br/>
        <w:t>for daily hospital allowance</w:t>
      </w:r>
      <w:r w:rsidRPr="00037881">
        <w:rPr>
          <w:rFonts w:ascii="Segoe UI" w:hAnsi="Segoe UI" w:cs="Segoe UI"/>
          <w:sz w:val="20"/>
          <w:lang w:val="en"/>
        </w:rPr>
        <w:tab/>
      </w:r>
      <w:r w:rsidRPr="00037881">
        <w:rPr>
          <w:rFonts w:ascii="Segoe UI" w:hAnsi="Segoe UI" w:cs="Segoe UI"/>
          <w:sz w:val="20"/>
          <w:lang w:val="en"/>
        </w:rPr>
        <w:tab/>
      </w:r>
      <w:r w:rsidR="00EB6C22" w:rsidRPr="00037881">
        <w:rPr>
          <w:rFonts w:ascii="Segoe UI" w:hAnsi="Segoe UI" w:cs="Segoe UI"/>
          <w:sz w:val="20"/>
          <w:lang w:val="en"/>
        </w:rPr>
        <w:tab/>
      </w:r>
      <w:r w:rsidR="00D07784" w:rsidRPr="00037881">
        <w:rPr>
          <w:rFonts w:ascii="Segoe UI" w:hAnsi="Segoe UI" w:cs="Segoe UI"/>
          <w:sz w:val="20"/>
          <w:lang w:val="en"/>
        </w:rPr>
        <w:tab/>
      </w:r>
      <w:r w:rsidR="00EB6C22" w:rsidRPr="00037881">
        <w:rPr>
          <w:rFonts w:ascii="Segoe UI" w:hAnsi="Segoe UI" w:cs="Segoe UI"/>
          <w:sz w:val="20"/>
          <w:lang w:val="en"/>
        </w:rPr>
        <w:t xml:space="preserve">          </w:t>
      </w:r>
      <w:r w:rsidRPr="00037881">
        <w:rPr>
          <w:rFonts w:ascii="Segoe UI" w:hAnsi="Segoe UI" w:cs="Segoe UI"/>
          <w:sz w:val="20"/>
          <w:lang w:val="en"/>
        </w:rPr>
        <w:t>13 €</w:t>
      </w:r>
    </w:p>
    <w:p w14:paraId="2EBE754A" w14:textId="73EBCF46" w:rsidR="00CD65C5" w:rsidRPr="00037881" w:rsidRDefault="00CD65C5">
      <w:pPr>
        <w:rPr>
          <w:rFonts w:ascii="Segoe UI" w:hAnsi="Segoe UI" w:cs="Segoe UI"/>
          <w:sz w:val="20"/>
          <w:lang w:val="en"/>
        </w:rPr>
      </w:pPr>
      <w:r w:rsidRPr="00037881">
        <w:rPr>
          <w:rFonts w:ascii="Segoe UI" w:hAnsi="Segoe UI" w:cs="Segoe UI"/>
          <w:sz w:val="20"/>
          <w:lang w:val="en"/>
        </w:rPr>
        <w:t xml:space="preserve">¹ This insurance benefit also includes a progressive </w:t>
      </w:r>
      <w:r w:rsidR="0005366C" w:rsidRPr="00037881">
        <w:rPr>
          <w:rFonts w:ascii="Segoe UI" w:hAnsi="Segoe UI" w:cs="Segoe UI"/>
          <w:sz w:val="20"/>
          <w:lang w:val="en"/>
        </w:rPr>
        <w:t xml:space="preserve">permanent </w:t>
      </w:r>
      <w:r w:rsidRPr="00037881">
        <w:rPr>
          <w:rFonts w:ascii="Segoe UI" w:hAnsi="Segoe UI" w:cs="Segoe UI"/>
          <w:sz w:val="20"/>
          <w:lang w:val="en"/>
        </w:rPr>
        <w:t>disability scale of 225%. This means that from a certain level of disability, a multiple of the agreed disability benefit is paid out:</w:t>
      </w:r>
    </w:p>
    <w:p w14:paraId="5BA66F9F" w14:textId="37DA6981" w:rsidR="00CD65C5" w:rsidRPr="00037881" w:rsidRDefault="00CD65C5" w:rsidP="00CD65C5">
      <w:pPr>
        <w:pStyle w:val="Listenabsatz"/>
        <w:numPr>
          <w:ilvl w:val="0"/>
          <w:numId w:val="1"/>
        </w:numPr>
        <w:rPr>
          <w:rFonts w:ascii="Segoe UI" w:hAnsi="Segoe UI" w:cs="Segoe UI"/>
          <w:sz w:val="20"/>
          <w:lang w:val="en-US"/>
        </w:rPr>
      </w:pPr>
      <w:r w:rsidRPr="00037881">
        <w:rPr>
          <w:rFonts w:ascii="Segoe UI" w:hAnsi="Segoe UI" w:cs="Segoe UI"/>
          <w:sz w:val="20"/>
          <w:lang w:val="en"/>
        </w:rPr>
        <w:t xml:space="preserve">for the part of the degree of disability not exceeding 25%, the amount </w:t>
      </w:r>
      <w:r w:rsidR="0005366C" w:rsidRPr="00037881">
        <w:rPr>
          <w:rFonts w:ascii="Segoe UI" w:hAnsi="Segoe UI" w:cs="Segoe UI"/>
          <w:sz w:val="20"/>
          <w:lang w:val="en"/>
        </w:rPr>
        <w:t xml:space="preserve">(for permanent disability) </w:t>
      </w:r>
      <w:r w:rsidRPr="00037881">
        <w:rPr>
          <w:rFonts w:ascii="Segoe UI" w:hAnsi="Segoe UI" w:cs="Segoe UI"/>
          <w:sz w:val="20"/>
          <w:lang w:val="en"/>
        </w:rPr>
        <w:t>specified in the insurance policy,</w:t>
      </w:r>
    </w:p>
    <w:p w14:paraId="1B151B81" w14:textId="707B0D69" w:rsidR="00CD65C5" w:rsidRPr="00037881" w:rsidRDefault="00CD65C5" w:rsidP="00CD65C5">
      <w:pPr>
        <w:pStyle w:val="Listenabsatz"/>
        <w:numPr>
          <w:ilvl w:val="0"/>
          <w:numId w:val="1"/>
        </w:numPr>
        <w:rPr>
          <w:rFonts w:ascii="Segoe UI" w:hAnsi="Segoe UI" w:cs="Segoe UI"/>
          <w:sz w:val="20"/>
          <w:lang w:val="en-US"/>
        </w:rPr>
      </w:pPr>
      <w:r w:rsidRPr="00037881">
        <w:rPr>
          <w:rFonts w:ascii="Segoe UI" w:hAnsi="Segoe UI" w:cs="Segoe UI"/>
          <w:sz w:val="20"/>
          <w:lang w:val="en"/>
        </w:rPr>
        <w:t xml:space="preserve">for the </w:t>
      </w:r>
      <w:r w:rsidR="0005366C" w:rsidRPr="00037881">
        <w:rPr>
          <w:rFonts w:ascii="Segoe UI" w:hAnsi="Segoe UI" w:cs="Segoe UI"/>
          <w:sz w:val="20"/>
          <w:lang w:val="en"/>
        </w:rPr>
        <w:t xml:space="preserve">part of the degree of disability exceeding </w:t>
      </w:r>
      <w:r w:rsidRPr="00037881">
        <w:rPr>
          <w:rFonts w:ascii="Segoe UI" w:hAnsi="Segoe UI" w:cs="Segoe UI"/>
          <w:sz w:val="20"/>
          <w:lang w:val="en"/>
        </w:rPr>
        <w:t>25% but not exceeding 50%, double the sum insured,</w:t>
      </w:r>
    </w:p>
    <w:p w14:paraId="34683689" w14:textId="729FDBD7" w:rsidR="00EB6C22" w:rsidRPr="00037881" w:rsidRDefault="00CD65C5" w:rsidP="00CD65C5">
      <w:pPr>
        <w:pStyle w:val="Listenabsatz"/>
        <w:numPr>
          <w:ilvl w:val="0"/>
          <w:numId w:val="1"/>
        </w:numPr>
        <w:rPr>
          <w:rFonts w:ascii="Segoe UI" w:hAnsi="Segoe UI" w:cs="Segoe UI"/>
          <w:sz w:val="20"/>
          <w:lang w:val="en"/>
        </w:rPr>
      </w:pPr>
      <w:r w:rsidRPr="00037881">
        <w:rPr>
          <w:rFonts w:ascii="Segoe UI" w:hAnsi="Segoe UI" w:cs="Segoe UI"/>
          <w:sz w:val="20"/>
          <w:lang w:val="en"/>
        </w:rPr>
        <w:t xml:space="preserve">for the part of the degree of disability exceeding 50%, 3 times the total </w:t>
      </w:r>
      <w:r w:rsidR="0005366C" w:rsidRPr="00037881">
        <w:rPr>
          <w:rFonts w:ascii="Segoe UI" w:hAnsi="Segoe UI" w:cs="Segoe UI"/>
          <w:sz w:val="20"/>
          <w:lang w:val="en"/>
        </w:rPr>
        <w:t>amount</w:t>
      </w:r>
      <w:r w:rsidRPr="00037881">
        <w:rPr>
          <w:rFonts w:ascii="Segoe UI" w:hAnsi="Segoe UI" w:cs="Segoe UI"/>
          <w:sz w:val="20"/>
          <w:lang w:val="en"/>
        </w:rPr>
        <w:t>.</w:t>
      </w:r>
    </w:p>
    <w:p w14:paraId="51B9D07E" w14:textId="1DAE4DEB" w:rsidR="00037881" w:rsidRPr="00B662EA" w:rsidRDefault="00924988" w:rsidP="00037881">
      <w:pPr>
        <w:pStyle w:val="HTMLVorformatiert"/>
        <w:rPr>
          <w:rFonts w:ascii="Segoe UI" w:eastAsiaTheme="minorHAnsi" w:hAnsi="Segoe UI" w:cs="Segoe UI"/>
          <w:szCs w:val="22"/>
          <w:lang w:val="en" w:eastAsia="en-US"/>
        </w:rPr>
      </w:pPr>
      <w:r w:rsidRPr="00037881">
        <w:rPr>
          <w:rFonts w:ascii="Segoe UI" w:eastAsiaTheme="minorHAnsi" w:hAnsi="Segoe UI" w:cs="Segoe UI"/>
          <w:szCs w:val="22"/>
          <w:lang w:val="en" w:eastAsia="en-US"/>
        </w:rPr>
        <w:t xml:space="preserve">If </w:t>
      </w:r>
      <w:r w:rsidR="0005366C" w:rsidRPr="00037881">
        <w:rPr>
          <w:rFonts w:ascii="Segoe UI" w:eastAsiaTheme="minorHAnsi" w:hAnsi="Segoe UI" w:cs="Segoe UI"/>
          <w:szCs w:val="22"/>
          <w:lang w:val="en" w:eastAsia="en-US"/>
        </w:rPr>
        <w:t>you are interested</w:t>
      </w:r>
      <w:r w:rsidRPr="00037881">
        <w:rPr>
          <w:rFonts w:ascii="Segoe UI" w:eastAsiaTheme="minorHAnsi" w:hAnsi="Segoe UI" w:cs="Segoe UI"/>
          <w:szCs w:val="22"/>
          <w:lang w:val="en" w:eastAsia="en-US"/>
        </w:rPr>
        <w:t xml:space="preserve">, please register informally </w:t>
      </w:r>
      <w:r w:rsidRPr="00037881">
        <w:rPr>
          <w:rFonts w:ascii="Segoe UI" w:eastAsiaTheme="minorHAnsi" w:hAnsi="Segoe UI" w:cs="Segoe UI"/>
          <w:b/>
          <w:szCs w:val="22"/>
          <w:lang w:val="en" w:eastAsia="en-US"/>
        </w:rPr>
        <w:t xml:space="preserve">at the beginning of the </w:t>
      </w:r>
      <w:r w:rsidR="0005366C" w:rsidRPr="00037881">
        <w:rPr>
          <w:rFonts w:ascii="Segoe UI" w:eastAsiaTheme="minorHAnsi" w:hAnsi="Segoe UI" w:cs="Segoe UI"/>
          <w:b/>
          <w:szCs w:val="22"/>
          <w:lang w:val="en" w:eastAsia="en-US"/>
        </w:rPr>
        <w:t>course</w:t>
      </w:r>
      <w:r w:rsidRPr="00037881">
        <w:rPr>
          <w:rFonts w:ascii="Segoe UI" w:eastAsiaTheme="minorHAnsi" w:hAnsi="Segoe UI" w:cs="Segoe UI"/>
          <w:szCs w:val="22"/>
          <w:lang w:val="en" w:eastAsia="en-US"/>
        </w:rPr>
        <w:t xml:space="preserve"> at the latest, stating your name, address and the relevant institute or university institution.</w:t>
      </w:r>
      <w:r w:rsidR="00037881" w:rsidRPr="00B662EA">
        <w:rPr>
          <w:rFonts w:ascii="Segoe UI" w:eastAsiaTheme="minorHAnsi" w:hAnsi="Segoe UI" w:cs="Segoe UI"/>
          <w:szCs w:val="22"/>
          <w:lang w:val="en-US" w:eastAsia="en-US"/>
        </w:rPr>
        <w:t xml:space="preserve"> </w:t>
      </w:r>
      <w:r w:rsidR="00037881" w:rsidRPr="00037881">
        <w:rPr>
          <w:rFonts w:ascii="Segoe UI" w:eastAsiaTheme="minorHAnsi" w:hAnsi="Segoe UI" w:cs="Segoe UI"/>
          <w:szCs w:val="22"/>
          <w:lang w:val="en" w:eastAsia="en-US"/>
        </w:rPr>
        <w:t xml:space="preserve">Please send your registration to the following email address of Department 4, Subject Area 4.4: </w:t>
      </w:r>
      <w:hyperlink r:id="rId5" w:history="1">
        <w:r w:rsidR="00037881" w:rsidRPr="00B662EA">
          <w:rPr>
            <w:rStyle w:val="Hyperlink"/>
            <w:rFonts w:ascii="Segoe UI" w:eastAsiaTheme="minorHAnsi" w:hAnsi="Segoe UI" w:cs="Segoe UI"/>
            <w:szCs w:val="22"/>
            <w:u w:val="none"/>
            <w:lang w:val="en" w:eastAsia="en-US"/>
          </w:rPr>
          <w:t>Dez4_4@zv.uni-paderborn.de</w:t>
        </w:r>
      </w:hyperlink>
    </w:p>
    <w:p w14:paraId="70E3753B" w14:textId="77777777" w:rsidR="00037881" w:rsidRPr="00037881" w:rsidRDefault="00037881" w:rsidP="00CD65C5">
      <w:pPr>
        <w:rPr>
          <w:rFonts w:ascii="Segoe UI" w:hAnsi="Segoe UI" w:cs="Segoe UI"/>
          <w:sz w:val="20"/>
          <w:lang w:val="en"/>
        </w:rPr>
      </w:pPr>
      <w:bookmarkStart w:id="0" w:name="_GoBack"/>
      <w:bookmarkEnd w:id="0"/>
    </w:p>
    <w:p w14:paraId="4B85C7E5" w14:textId="50D4057D" w:rsidR="00CD65C5" w:rsidRPr="00037881" w:rsidRDefault="00CD65C5" w:rsidP="00CD65C5">
      <w:pPr>
        <w:rPr>
          <w:rFonts w:ascii="Segoe UI" w:hAnsi="Segoe UI" w:cs="Segoe UI"/>
          <w:sz w:val="20"/>
          <w:lang w:val="en"/>
        </w:rPr>
      </w:pPr>
      <w:r w:rsidRPr="00037881">
        <w:rPr>
          <w:rFonts w:ascii="Segoe UI" w:hAnsi="Segoe UI" w:cs="Segoe UI"/>
          <w:sz w:val="20"/>
          <w:lang w:val="en"/>
        </w:rPr>
        <w:t>In order to maintain the insurance protection, please send an informal e-mail to Mr. Kesselmeier, Department 4 in the respective semester,</w:t>
      </w:r>
      <w:r w:rsidR="005538FE" w:rsidRPr="00037881">
        <w:rPr>
          <w:rFonts w:ascii="Segoe UI" w:hAnsi="Segoe UI" w:cs="Segoe UI"/>
          <w:sz w:val="20"/>
          <w:lang w:val="en"/>
        </w:rPr>
        <w:t xml:space="preserve"> or</w:t>
      </w:r>
      <w:r w:rsidRPr="00037881">
        <w:rPr>
          <w:rFonts w:ascii="Segoe UI" w:hAnsi="Segoe UI" w:cs="Segoe UI"/>
          <w:sz w:val="20"/>
          <w:lang w:val="en"/>
        </w:rPr>
        <w:t xml:space="preserve"> at the latest when the teaching assignment begins.</w:t>
      </w:r>
    </w:p>
    <w:p w14:paraId="66526EFC" w14:textId="4A1E05A7" w:rsidR="005538FE" w:rsidRPr="00037881" w:rsidRDefault="005538FE" w:rsidP="00CD65C5">
      <w:pPr>
        <w:rPr>
          <w:rFonts w:ascii="Segoe UI" w:hAnsi="Segoe UI" w:cs="Segoe UI"/>
          <w:sz w:val="20"/>
          <w:lang w:val="en"/>
        </w:rPr>
      </w:pPr>
      <w:r w:rsidRPr="00037881">
        <w:rPr>
          <w:rFonts w:ascii="Segoe UI" w:hAnsi="Segoe UI" w:cs="Segoe UI"/>
          <w:sz w:val="20"/>
          <w:lang w:val="en"/>
        </w:rPr>
        <w:t xml:space="preserve">You </w:t>
      </w:r>
      <w:r w:rsidR="00EB6C22" w:rsidRPr="00037881">
        <w:rPr>
          <w:rFonts w:ascii="Segoe UI" w:hAnsi="Segoe UI" w:cs="Segoe UI"/>
          <w:sz w:val="20"/>
          <w:lang w:val="en"/>
        </w:rPr>
        <w:t xml:space="preserve">will </w:t>
      </w:r>
      <w:r w:rsidRPr="00037881">
        <w:rPr>
          <w:rFonts w:ascii="Segoe UI" w:hAnsi="Segoe UI" w:cs="Segoe UI"/>
          <w:sz w:val="20"/>
          <w:lang w:val="en"/>
        </w:rPr>
        <w:t>bear the risk of loss</w:t>
      </w:r>
      <w:r w:rsidR="00EB6C22" w:rsidRPr="00037881">
        <w:rPr>
          <w:rFonts w:ascii="Segoe UI" w:hAnsi="Segoe UI" w:cs="Segoe UI"/>
          <w:sz w:val="20"/>
          <w:lang w:val="en"/>
        </w:rPr>
        <w:t xml:space="preserve"> due </w:t>
      </w:r>
      <w:r w:rsidR="00F65E54" w:rsidRPr="00037881">
        <w:rPr>
          <w:rFonts w:ascii="Segoe UI" w:hAnsi="Segoe UI" w:cs="Segoe UI"/>
          <w:sz w:val="20"/>
          <w:lang w:val="en"/>
        </w:rPr>
        <w:t>in the course of</w:t>
      </w:r>
      <w:r w:rsidR="00EB6C22" w:rsidRPr="00037881">
        <w:rPr>
          <w:rFonts w:ascii="Segoe UI" w:hAnsi="Segoe UI" w:cs="Segoe UI"/>
          <w:sz w:val="20"/>
          <w:lang w:val="en"/>
        </w:rPr>
        <w:t xml:space="preserve"> delivery </w:t>
      </w:r>
      <w:r w:rsidR="00F65E54" w:rsidRPr="00037881">
        <w:rPr>
          <w:rFonts w:ascii="Segoe UI" w:hAnsi="Segoe UI" w:cs="Segoe UI"/>
          <w:sz w:val="20"/>
          <w:lang w:val="en"/>
        </w:rPr>
        <w:t>due to</w:t>
      </w:r>
      <w:r w:rsidR="00EB6C22" w:rsidRPr="00037881">
        <w:rPr>
          <w:rFonts w:ascii="Segoe UI" w:hAnsi="Segoe UI" w:cs="Segoe UI"/>
          <w:sz w:val="20"/>
          <w:lang w:val="en"/>
        </w:rPr>
        <w:t xml:space="preserve"> shipping issues</w:t>
      </w:r>
      <w:r w:rsidRPr="00037881">
        <w:rPr>
          <w:rFonts w:ascii="Segoe UI" w:hAnsi="Segoe UI" w:cs="Segoe UI"/>
          <w:sz w:val="20"/>
          <w:lang w:val="en"/>
        </w:rPr>
        <w:t xml:space="preserve"> (by post or </w:t>
      </w:r>
      <w:r w:rsidR="00847C80" w:rsidRPr="00037881">
        <w:rPr>
          <w:rFonts w:ascii="Segoe UI" w:hAnsi="Segoe UI" w:cs="Segoe UI"/>
          <w:sz w:val="20"/>
          <w:lang w:val="en"/>
        </w:rPr>
        <w:t xml:space="preserve">per </w:t>
      </w:r>
      <w:r w:rsidRPr="00037881">
        <w:rPr>
          <w:rFonts w:ascii="Segoe UI" w:hAnsi="Segoe UI" w:cs="Segoe UI"/>
          <w:sz w:val="20"/>
          <w:lang w:val="en"/>
        </w:rPr>
        <w:t>e-mail).</w:t>
      </w:r>
    </w:p>
    <w:p w14:paraId="0378AEBD" w14:textId="77777777" w:rsidR="005538FE" w:rsidRPr="00037881" w:rsidRDefault="005538FE" w:rsidP="00CD65C5">
      <w:pPr>
        <w:rPr>
          <w:rFonts w:ascii="Segoe UI" w:hAnsi="Segoe UI" w:cs="Segoe UI"/>
          <w:sz w:val="20"/>
          <w:lang w:val="en"/>
        </w:rPr>
      </w:pPr>
      <w:r w:rsidRPr="00037881">
        <w:rPr>
          <w:rFonts w:ascii="Segoe UI" w:hAnsi="Segoe UI" w:cs="Segoe UI"/>
          <w:sz w:val="20"/>
          <w:lang w:val="en"/>
        </w:rPr>
        <w:t>In the event of damage, please report to the personnel department. There you will receive the forms to be submitted to the insurer for damage assessment (notification of loss, declaration of consent and release from confidentiality).</w:t>
      </w:r>
    </w:p>
    <w:sectPr w:rsidR="005538FE" w:rsidRPr="0003788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2E6863"/>
    <w:multiLevelType w:val="hybridMultilevel"/>
    <w:tmpl w:val="D862BB6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5C5"/>
    <w:rsid w:val="00037881"/>
    <w:rsid w:val="0005366C"/>
    <w:rsid w:val="0052494C"/>
    <w:rsid w:val="005538FE"/>
    <w:rsid w:val="005A0A30"/>
    <w:rsid w:val="00847C80"/>
    <w:rsid w:val="00924988"/>
    <w:rsid w:val="00B662EA"/>
    <w:rsid w:val="00CD65C5"/>
    <w:rsid w:val="00D07784"/>
    <w:rsid w:val="00EB6C22"/>
    <w:rsid w:val="00F65E54"/>
    <w:rsid w:val="00FB49E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256B3"/>
  <w15:chartTrackingRefBased/>
  <w15:docId w15:val="{BC99F95B-964C-4084-A223-D189FD605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D65C5"/>
    <w:pPr>
      <w:ind w:left="720"/>
      <w:contextualSpacing/>
    </w:pPr>
  </w:style>
  <w:style w:type="character" w:styleId="Hyperlink">
    <w:name w:val="Hyperlink"/>
    <w:basedOn w:val="Absatz-Standardschriftart"/>
    <w:uiPriority w:val="99"/>
    <w:unhideWhenUsed/>
    <w:rsid w:val="00CD65C5"/>
    <w:rPr>
      <w:color w:val="0563C1" w:themeColor="hyperlink"/>
      <w:u w:val="single"/>
    </w:rPr>
  </w:style>
  <w:style w:type="paragraph" w:styleId="HTMLVorformatiert">
    <w:name w:val="HTML Preformatted"/>
    <w:basedOn w:val="Standard"/>
    <w:link w:val="HTMLVorformatiertZchn"/>
    <w:uiPriority w:val="99"/>
    <w:semiHidden/>
    <w:unhideWhenUsed/>
    <w:rsid w:val="000378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037881"/>
    <w:rPr>
      <w:rFonts w:ascii="Courier New" w:eastAsia="Times New Roman" w:hAnsi="Courier New" w:cs="Courier New"/>
      <w:sz w:val="20"/>
      <w:szCs w:val="20"/>
      <w:lang w:eastAsia="de-DE"/>
    </w:rPr>
  </w:style>
  <w:style w:type="character" w:customStyle="1" w:styleId="y2iqfc">
    <w:name w:val="y2iqfc"/>
    <w:basedOn w:val="Absatz-Standardschriftart"/>
    <w:rsid w:val="00037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198121">
      <w:bodyDiv w:val="1"/>
      <w:marLeft w:val="0"/>
      <w:marRight w:val="0"/>
      <w:marTop w:val="0"/>
      <w:marBottom w:val="0"/>
      <w:divBdr>
        <w:top w:val="none" w:sz="0" w:space="0" w:color="auto"/>
        <w:left w:val="none" w:sz="0" w:space="0" w:color="auto"/>
        <w:bottom w:val="none" w:sz="0" w:space="0" w:color="auto"/>
        <w:right w:val="none" w:sz="0" w:space="0" w:color="auto"/>
      </w:divBdr>
    </w:div>
    <w:div w:id="1594430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ez4_4@zv.uni-paderborn.de"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2072</Characters>
  <Application>Microsoft Office Word</Application>
  <DocSecurity>0</DocSecurity>
  <Lines>17</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Holwegner, Joseph</dc:creator>
  <cp:keywords/>
  <dc:description/>
  <cp:lastModifiedBy>Tepper, Johanna</cp:lastModifiedBy>
  <cp:revision>3</cp:revision>
  <dcterms:created xsi:type="dcterms:W3CDTF">2024-09-20T07:12:00Z</dcterms:created>
  <dcterms:modified xsi:type="dcterms:W3CDTF">2025-03-26T12:02:00Z</dcterms:modified>
</cp:coreProperties>
</file>