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280" w:type="dxa"/>
        <w:tblLook w:val="04A0" w:firstRow="1" w:lastRow="0" w:firstColumn="1" w:lastColumn="0" w:noHBand="0" w:noVBand="1"/>
      </w:tblPr>
      <w:tblGrid>
        <w:gridCol w:w="1555"/>
        <w:gridCol w:w="1701"/>
        <w:gridCol w:w="7665"/>
        <w:gridCol w:w="3359"/>
      </w:tblGrid>
      <w:tr w:rsidR="00A56626" w:rsidRPr="00465E80" w14:paraId="7AAFFD87" w14:textId="77777777" w:rsidTr="007F55FE">
        <w:tc>
          <w:tcPr>
            <w:tcW w:w="14280" w:type="dxa"/>
            <w:gridSpan w:val="4"/>
          </w:tcPr>
          <w:p w14:paraId="4E949236" w14:textId="28C854D1" w:rsidR="00A56626" w:rsidRPr="00465E80" w:rsidRDefault="00A56626" w:rsidP="007F55FE">
            <w:pPr>
              <w:ind w:left="-111" w:firstLine="111"/>
              <w:rPr>
                <w:rFonts w:cstheme="minorHAnsi"/>
                <w:sz w:val="24"/>
                <w:szCs w:val="24"/>
              </w:rPr>
            </w:pPr>
            <w:r w:rsidRPr="00465E80">
              <w:rPr>
                <w:rFonts w:cstheme="minorHAnsi"/>
                <w:b/>
                <w:bCs/>
                <w:sz w:val="24"/>
                <w:szCs w:val="24"/>
              </w:rPr>
              <w:t xml:space="preserve">Stundenthema: </w:t>
            </w:r>
            <w:r w:rsidRPr="00465E80">
              <w:rPr>
                <w:rFonts w:cstheme="minorHAnsi"/>
                <w:sz w:val="24"/>
                <w:szCs w:val="24"/>
              </w:rPr>
              <w:t>„Probleme lösen –Ozoblock</w:t>
            </w:r>
            <w:r>
              <w:rPr>
                <w:rFonts w:cstheme="minorHAnsi"/>
                <w:sz w:val="24"/>
                <w:szCs w:val="24"/>
              </w:rPr>
              <w:t>l</w:t>
            </w:r>
            <w:r w:rsidRPr="00465E80">
              <w:rPr>
                <w:rFonts w:cstheme="minorHAnsi"/>
                <w:sz w:val="24"/>
                <w:szCs w:val="24"/>
              </w:rPr>
              <w:t>y/ ozoblock</w:t>
            </w:r>
            <w:r>
              <w:rPr>
                <w:rFonts w:cstheme="minorHAnsi"/>
                <w:sz w:val="24"/>
                <w:szCs w:val="24"/>
              </w:rPr>
              <w:t>l</w:t>
            </w:r>
            <w:r w:rsidRPr="00465E80">
              <w:rPr>
                <w:rFonts w:cstheme="minorHAnsi"/>
                <w:sz w:val="24"/>
                <w:szCs w:val="24"/>
              </w:rPr>
              <w:t xml:space="preserve">y game“ </w:t>
            </w:r>
          </w:p>
          <w:p w14:paraId="34BA0785" w14:textId="77777777" w:rsidR="00A56626" w:rsidRPr="00465E80" w:rsidRDefault="00A56626" w:rsidP="007F55FE">
            <w:pPr>
              <w:ind w:left="-43"/>
              <w:rPr>
                <w:rFonts w:cstheme="minorHAnsi"/>
                <w:sz w:val="24"/>
                <w:szCs w:val="24"/>
              </w:rPr>
            </w:pPr>
            <w:r w:rsidRPr="00465E80">
              <w:rPr>
                <w:rFonts w:cstheme="minorHAnsi"/>
                <w:b/>
                <w:bCs/>
                <w:sz w:val="24"/>
                <w:szCs w:val="24"/>
              </w:rPr>
              <w:t xml:space="preserve">Kurzbeschreibung: </w:t>
            </w:r>
            <w:r w:rsidRPr="00465E80">
              <w:rPr>
                <w:rFonts w:cstheme="minorHAnsi"/>
                <w:sz w:val="24"/>
                <w:szCs w:val="24"/>
              </w:rPr>
              <w:t>Die SuS lernen die Programmierung des Ozobots mit Programmierbausteinen kennen. Dabei nutzen sie den erarbeiteten Problemlösekreislauf.</w:t>
            </w:r>
          </w:p>
          <w:p w14:paraId="4A13F522" w14:textId="741CC06E" w:rsidR="00A56626" w:rsidRPr="00465E80" w:rsidRDefault="00A56626" w:rsidP="002568EC">
            <w:pPr>
              <w:rPr>
                <w:rFonts w:cstheme="minorHAnsi"/>
                <w:b/>
                <w:bCs/>
                <w:sz w:val="24"/>
                <w:szCs w:val="24"/>
              </w:rPr>
            </w:pPr>
            <w:r w:rsidRPr="00465E80">
              <w:rPr>
                <w:rFonts w:cstheme="minorHAnsi"/>
                <w:b/>
                <w:bCs/>
                <w:sz w:val="24"/>
                <w:szCs w:val="24"/>
              </w:rPr>
              <w:t xml:space="preserve">Dauer: </w:t>
            </w:r>
            <w:r w:rsidRPr="00465E80">
              <w:rPr>
                <w:rFonts w:cstheme="minorHAnsi"/>
                <w:sz w:val="24"/>
                <w:szCs w:val="24"/>
              </w:rPr>
              <w:t>1 Doppelstunde</w:t>
            </w:r>
          </w:p>
        </w:tc>
      </w:tr>
      <w:tr w:rsidR="00A56626" w:rsidRPr="00465E80" w14:paraId="6C462674" w14:textId="77777777" w:rsidTr="007F55FE">
        <w:tc>
          <w:tcPr>
            <w:tcW w:w="1555" w:type="dxa"/>
          </w:tcPr>
          <w:p w14:paraId="4C9E1EA0" w14:textId="77777777" w:rsidR="00A56626" w:rsidRPr="00465E80" w:rsidRDefault="00A56626" w:rsidP="007F55FE">
            <w:pPr>
              <w:rPr>
                <w:rFonts w:cstheme="minorHAnsi"/>
                <w:b/>
                <w:bCs/>
                <w:sz w:val="24"/>
                <w:szCs w:val="24"/>
              </w:rPr>
            </w:pPr>
            <w:r w:rsidRPr="00465E80">
              <w:rPr>
                <w:rFonts w:cstheme="minorHAnsi"/>
                <w:b/>
                <w:bCs/>
                <w:sz w:val="24"/>
                <w:szCs w:val="24"/>
              </w:rPr>
              <w:t>Phase</w:t>
            </w:r>
          </w:p>
        </w:tc>
        <w:tc>
          <w:tcPr>
            <w:tcW w:w="1701" w:type="dxa"/>
          </w:tcPr>
          <w:p w14:paraId="6909C041" w14:textId="77777777" w:rsidR="00A56626" w:rsidRPr="00465E80" w:rsidRDefault="00A56626" w:rsidP="007F55FE">
            <w:pPr>
              <w:rPr>
                <w:rFonts w:cstheme="minorHAnsi"/>
                <w:b/>
                <w:bCs/>
                <w:sz w:val="24"/>
                <w:szCs w:val="24"/>
              </w:rPr>
            </w:pPr>
            <w:r w:rsidRPr="00465E80">
              <w:rPr>
                <w:rFonts w:cstheme="minorHAnsi"/>
                <w:b/>
                <w:bCs/>
                <w:sz w:val="24"/>
                <w:szCs w:val="24"/>
              </w:rPr>
              <w:t>Sozialform</w:t>
            </w:r>
          </w:p>
        </w:tc>
        <w:tc>
          <w:tcPr>
            <w:tcW w:w="7665" w:type="dxa"/>
          </w:tcPr>
          <w:p w14:paraId="36217F8A" w14:textId="77777777" w:rsidR="00A56626" w:rsidRPr="00465E80" w:rsidRDefault="00A56626" w:rsidP="007F55FE">
            <w:pPr>
              <w:rPr>
                <w:rFonts w:cstheme="minorHAnsi"/>
                <w:b/>
                <w:bCs/>
                <w:sz w:val="24"/>
                <w:szCs w:val="24"/>
              </w:rPr>
            </w:pPr>
            <w:r w:rsidRPr="00465E80">
              <w:rPr>
                <w:rFonts w:cstheme="minorHAnsi"/>
                <w:b/>
                <w:bCs/>
                <w:sz w:val="24"/>
                <w:szCs w:val="24"/>
              </w:rPr>
              <w:t>Handlungsschritte</w:t>
            </w:r>
          </w:p>
        </w:tc>
        <w:tc>
          <w:tcPr>
            <w:tcW w:w="3359" w:type="dxa"/>
          </w:tcPr>
          <w:p w14:paraId="3E26A9A0" w14:textId="77777777" w:rsidR="00A56626" w:rsidRPr="00465E80" w:rsidRDefault="00A56626" w:rsidP="007F55FE">
            <w:pPr>
              <w:rPr>
                <w:rFonts w:cstheme="minorHAnsi"/>
                <w:b/>
                <w:bCs/>
                <w:sz w:val="24"/>
                <w:szCs w:val="24"/>
              </w:rPr>
            </w:pPr>
            <w:r w:rsidRPr="00465E80">
              <w:rPr>
                <w:rFonts w:cstheme="minorHAnsi"/>
                <w:b/>
                <w:bCs/>
                <w:sz w:val="24"/>
                <w:szCs w:val="24"/>
              </w:rPr>
              <w:t>Material, Medien</w:t>
            </w:r>
          </w:p>
        </w:tc>
      </w:tr>
      <w:tr w:rsidR="00A56626" w:rsidRPr="00465E80" w14:paraId="1B1AF086" w14:textId="77777777" w:rsidTr="007F55FE">
        <w:tc>
          <w:tcPr>
            <w:tcW w:w="1555" w:type="dxa"/>
          </w:tcPr>
          <w:p w14:paraId="5A3E2D58" w14:textId="77777777" w:rsidR="00A56626" w:rsidRPr="00465E80" w:rsidRDefault="00A56626" w:rsidP="007F55FE">
            <w:pPr>
              <w:rPr>
                <w:rFonts w:cstheme="minorHAnsi"/>
                <w:sz w:val="24"/>
                <w:szCs w:val="24"/>
              </w:rPr>
            </w:pPr>
            <w:r w:rsidRPr="00465E80">
              <w:rPr>
                <w:rFonts w:cstheme="minorHAnsi"/>
                <w:sz w:val="24"/>
                <w:szCs w:val="24"/>
              </w:rPr>
              <w:t>Einführung</w:t>
            </w:r>
          </w:p>
        </w:tc>
        <w:tc>
          <w:tcPr>
            <w:tcW w:w="1701" w:type="dxa"/>
          </w:tcPr>
          <w:p w14:paraId="1E5E76E4" w14:textId="77777777" w:rsidR="00A56626" w:rsidRPr="00465E80" w:rsidRDefault="00A56626" w:rsidP="007F55FE">
            <w:pPr>
              <w:rPr>
                <w:rFonts w:cstheme="minorHAnsi"/>
                <w:sz w:val="24"/>
                <w:szCs w:val="24"/>
              </w:rPr>
            </w:pPr>
            <w:r w:rsidRPr="00465E80">
              <w:rPr>
                <w:rFonts w:cstheme="minorHAnsi"/>
                <w:sz w:val="24"/>
                <w:szCs w:val="24"/>
              </w:rPr>
              <w:t>Plenum, Sitzkreis</w:t>
            </w:r>
          </w:p>
        </w:tc>
        <w:tc>
          <w:tcPr>
            <w:tcW w:w="7665" w:type="dxa"/>
          </w:tcPr>
          <w:p w14:paraId="2903CE37" w14:textId="77777777" w:rsidR="00A56626" w:rsidRPr="00465E80" w:rsidRDefault="00A56626" w:rsidP="007F55FE">
            <w:pPr>
              <w:rPr>
                <w:rFonts w:cstheme="minorHAnsi"/>
                <w:sz w:val="24"/>
                <w:szCs w:val="24"/>
              </w:rPr>
            </w:pPr>
            <w:r w:rsidRPr="00465E80">
              <w:rPr>
                <w:rFonts w:cstheme="minorHAnsi"/>
                <w:sz w:val="24"/>
                <w:szCs w:val="24"/>
              </w:rPr>
              <w:t xml:space="preserve">Wenn vorhanden mit Smartbord oder Beamer wird den Kindern die Programmierumgebung ozoblockly oder auch </w:t>
            </w:r>
            <w:proofErr w:type="spellStart"/>
            <w:proofErr w:type="gramStart"/>
            <w:r w:rsidRPr="00465E80">
              <w:rPr>
                <w:rFonts w:cstheme="minorHAnsi"/>
                <w:sz w:val="24"/>
                <w:szCs w:val="24"/>
              </w:rPr>
              <w:t>ozoblockly.game</w:t>
            </w:r>
            <w:proofErr w:type="spellEnd"/>
            <w:proofErr w:type="gramEnd"/>
            <w:r w:rsidRPr="00465E80">
              <w:rPr>
                <w:rFonts w:cstheme="minorHAnsi"/>
                <w:sz w:val="24"/>
                <w:szCs w:val="24"/>
              </w:rPr>
              <w:t xml:space="preserve"> vorgestellt. Die Aufgaben bei </w:t>
            </w:r>
            <w:proofErr w:type="spellStart"/>
            <w:proofErr w:type="gramStart"/>
            <w:r w:rsidRPr="00465E80">
              <w:rPr>
                <w:rFonts w:cstheme="minorHAnsi"/>
                <w:sz w:val="24"/>
                <w:szCs w:val="24"/>
              </w:rPr>
              <w:t>ozoblockly.game</w:t>
            </w:r>
            <w:proofErr w:type="spellEnd"/>
            <w:proofErr w:type="gramEnd"/>
            <w:r w:rsidRPr="00465E80">
              <w:rPr>
                <w:rFonts w:cstheme="minorHAnsi"/>
                <w:sz w:val="24"/>
                <w:szCs w:val="24"/>
              </w:rPr>
              <w:t xml:space="preserve"> sind zunächst etwas einfacher, da Lösungen sofort überprüft werden können. Sie erfordern kein Kalibrieren Überspielen des Programms auf die Ozobots und sind so für jüngere Kinder eher geeignet. Alternativ kann auch direkt mit ozoblockly gearbeitet werden. Dafür steht das Arbeitsblatt </w:t>
            </w:r>
            <w:proofErr w:type="spellStart"/>
            <w:r w:rsidRPr="00465E80">
              <w:rPr>
                <w:rFonts w:cstheme="minorHAnsi"/>
                <w:sz w:val="24"/>
                <w:szCs w:val="24"/>
              </w:rPr>
              <w:t>Einführung_Ozoblockly</w:t>
            </w:r>
            <w:proofErr w:type="spellEnd"/>
            <w:r w:rsidRPr="00465E80">
              <w:rPr>
                <w:rFonts w:cstheme="minorHAnsi"/>
                <w:sz w:val="24"/>
                <w:szCs w:val="24"/>
              </w:rPr>
              <w:t xml:space="preserve"> und Viereck zur Verfügung.</w:t>
            </w:r>
          </w:p>
        </w:tc>
        <w:tc>
          <w:tcPr>
            <w:tcW w:w="3359" w:type="dxa"/>
          </w:tcPr>
          <w:p w14:paraId="120ACF1A" w14:textId="77777777" w:rsidR="00A56626" w:rsidRPr="00465E80" w:rsidRDefault="00A56626" w:rsidP="007F55FE">
            <w:pPr>
              <w:rPr>
                <w:rFonts w:cstheme="minorHAnsi"/>
                <w:sz w:val="24"/>
                <w:szCs w:val="24"/>
              </w:rPr>
            </w:pPr>
            <w:r w:rsidRPr="00465E80">
              <w:rPr>
                <w:rFonts w:cstheme="minorHAnsi"/>
                <w:sz w:val="24"/>
                <w:szCs w:val="24"/>
              </w:rPr>
              <w:t xml:space="preserve">PC </w:t>
            </w:r>
          </w:p>
          <w:p w14:paraId="43B7D7FC" w14:textId="77777777" w:rsidR="00A56626" w:rsidRPr="00465E80" w:rsidRDefault="00A56626" w:rsidP="007F55FE">
            <w:pPr>
              <w:rPr>
                <w:rFonts w:cstheme="minorHAnsi"/>
                <w:sz w:val="24"/>
                <w:szCs w:val="24"/>
              </w:rPr>
            </w:pPr>
          </w:p>
          <w:p w14:paraId="7EE5B995" w14:textId="77777777" w:rsidR="00A56626" w:rsidRPr="00465E80" w:rsidRDefault="00A56626" w:rsidP="007F55FE">
            <w:pPr>
              <w:rPr>
                <w:rFonts w:cstheme="minorHAnsi"/>
                <w:sz w:val="24"/>
                <w:szCs w:val="24"/>
              </w:rPr>
            </w:pPr>
            <w:r w:rsidRPr="00465E80">
              <w:rPr>
                <w:rFonts w:cstheme="minorHAnsi"/>
                <w:sz w:val="24"/>
                <w:szCs w:val="24"/>
              </w:rPr>
              <w:t>Beamer</w:t>
            </w:r>
          </w:p>
          <w:p w14:paraId="4E0D7D91" w14:textId="77777777" w:rsidR="00A56626" w:rsidRPr="00465E80" w:rsidRDefault="00A56626" w:rsidP="007F55FE">
            <w:pPr>
              <w:rPr>
                <w:rFonts w:cstheme="minorHAnsi"/>
                <w:sz w:val="24"/>
                <w:szCs w:val="24"/>
              </w:rPr>
            </w:pPr>
          </w:p>
          <w:p w14:paraId="76970800" w14:textId="77777777" w:rsidR="00A56626" w:rsidRPr="00465E80" w:rsidRDefault="00A56626" w:rsidP="007F55FE">
            <w:pPr>
              <w:rPr>
                <w:rFonts w:cstheme="minorHAnsi"/>
                <w:sz w:val="24"/>
                <w:szCs w:val="24"/>
              </w:rPr>
            </w:pPr>
            <w:r w:rsidRPr="00465E80">
              <w:rPr>
                <w:rFonts w:cstheme="minorHAnsi"/>
                <w:sz w:val="24"/>
                <w:szCs w:val="24"/>
              </w:rPr>
              <w:t>Internetanschluss</w:t>
            </w:r>
          </w:p>
        </w:tc>
      </w:tr>
      <w:tr w:rsidR="00A56626" w:rsidRPr="00465E80" w14:paraId="4BC21A2C" w14:textId="77777777" w:rsidTr="007F55FE">
        <w:tc>
          <w:tcPr>
            <w:tcW w:w="1555" w:type="dxa"/>
          </w:tcPr>
          <w:p w14:paraId="7389F65B" w14:textId="77777777" w:rsidR="00A56626" w:rsidRPr="00465E80" w:rsidRDefault="00A56626" w:rsidP="007F55FE">
            <w:pPr>
              <w:rPr>
                <w:rFonts w:cstheme="minorHAnsi"/>
                <w:sz w:val="24"/>
                <w:szCs w:val="24"/>
              </w:rPr>
            </w:pPr>
            <w:r w:rsidRPr="00465E80">
              <w:rPr>
                <w:rFonts w:cstheme="minorHAnsi"/>
                <w:sz w:val="24"/>
                <w:szCs w:val="24"/>
              </w:rPr>
              <w:t>Arbeitsphase</w:t>
            </w:r>
          </w:p>
        </w:tc>
        <w:tc>
          <w:tcPr>
            <w:tcW w:w="1701" w:type="dxa"/>
          </w:tcPr>
          <w:p w14:paraId="0EBCEB4F" w14:textId="77777777" w:rsidR="00A56626" w:rsidRPr="00465E80" w:rsidRDefault="00A56626" w:rsidP="007F55FE">
            <w:pPr>
              <w:rPr>
                <w:rFonts w:cstheme="minorHAnsi"/>
                <w:sz w:val="24"/>
                <w:szCs w:val="24"/>
              </w:rPr>
            </w:pPr>
            <w:r w:rsidRPr="00465E80">
              <w:rPr>
                <w:rFonts w:cstheme="minorHAnsi"/>
                <w:sz w:val="24"/>
                <w:szCs w:val="24"/>
              </w:rPr>
              <w:t>Einzel- oder Partnerarbeit</w:t>
            </w:r>
          </w:p>
        </w:tc>
        <w:tc>
          <w:tcPr>
            <w:tcW w:w="7665" w:type="dxa"/>
          </w:tcPr>
          <w:p w14:paraId="009BFF0F" w14:textId="77777777" w:rsidR="00A56626" w:rsidRPr="00465E80" w:rsidRDefault="00A56626" w:rsidP="007F55FE">
            <w:pPr>
              <w:rPr>
                <w:rFonts w:cstheme="minorHAnsi"/>
                <w:sz w:val="24"/>
                <w:szCs w:val="24"/>
              </w:rPr>
            </w:pPr>
            <w:r w:rsidRPr="00465E80">
              <w:rPr>
                <w:rFonts w:cstheme="minorHAnsi"/>
                <w:sz w:val="24"/>
                <w:szCs w:val="24"/>
              </w:rPr>
              <w:t>Die SuS arbeiten an den Aufgaben.</w:t>
            </w:r>
          </w:p>
          <w:p w14:paraId="7B948F41" w14:textId="77777777" w:rsidR="00A56626" w:rsidRPr="00465E80" w:rsidRDefault="00A56626" w:rsidP="007F55FE">
            <w:pPr>
              <w:rPr>
                <w:rFonts w:cstheme="minorHAnsi"/>
                <w:sz w:val="24"/>
                <w:szCs w:val="24"/>
              </w:rPr>
            </w:pPr>
          </w:p>
          <w:p w14:paraId="0D48A249" w14:textId="77777777" w:rsidR="00A56626" w:rsidRPr="00465E80" w:rsidRDefault="00A56626" w:rsidP="007F55FE">
            <w:pPr>
              <w:rPr>
                <w:rFonts w:cstheme="minorHAnsi"/>
                <w:sz w:val="24"/>
                <w:szCs w:val="24"/>
              </w:rPr>
            </w:pPr>
            <w:r w:rsidRPr="00465E80">
              <w:rPr>
                <w:rFonts w:cstheme="minorHAnsi"/>
                <w:sz w:val="24"/>
                <w:szCs w:val="24"/>
              </w:rPr>
              <w:t>Bei Bedarf kann die Lehrkraft auch die einzelnen Aufgaben kurz erklären. Vorgesehen ist es aber, dass die Kinder sich die Aufgabenstellungen eigenständig erarbeiten.</w:t>
            </w:r>
          </w:p>
        </w:tc>
        <w:tc>
          <w:tcPr>
            <w:tcW w:w="3359" w:type="dxa"/>
          </w:tcPr>
          <w:p w14:paraId="3686784D" w14:textId="77777777" w:rsidR="00A56626" w:rsidRPr="00465E80" w:rsidRDefault="00A56626" w:rsidP="007F55FE">
            <w:pPr>
              <w:rPr>
                <w:rFonts w:cstheme="minorHAnsi"/>
                <w:sz w:val="24"/>
                <w:szCs w:val="24"/>
              </w:rPr>
            </w:pPr>
            <w:r w:rsidRPr="00465E80">
              <w:rPr>
                <w:rFonts w:cstheme="minorHAnsi"/>
                <w:sz w:val="24"/>
                <w:szCs w:val="24"/>
              </w:rPr>
              <w:t xml:space="preserve">• 04.2M_Ozobot_Befehle </w:t>
            </w:r>
          </w:p>
          <w:p w14:paraId="5FC1FB23" w14:textId="77777777" w:rsidR="00A56626" w:rsidRPr="00465E80" w:rsidRDefault="00A56626" w:rsidP="007F55FE">
            <w:pPr>
              <w:rPr>
                <w:rFonts w:cstheme="minorHAnsi"/>
                <w:sz w:val="24"/>
                <w:szCs w:val="24"/>
              </w:rPr>
            </w:pPr>
            <w:r w:rsidRPr="00465E80">
              <w:rPr>
                <w:rFonts w:cstheme="minorHAnsi"/>
                <w:sz w:val="24"/>
                <w:szCs w:val="24"/>
              </w:rPr>
              <w:t xml:space="preserve">• 04.2M_Einführung_Ozoblockly </w:t>
            </w:r>
          </w:p>
          <w:p w14:paraId="2FCC4D66" w14:textId="77777777" w:rsidR="00A56626" w:rsidRPr="00465E80" w:rsidRDefault="00A56626" w:rsidP="007F55FE">
            <w:pPr>
              <w:rPr>
                <w:rFonts w:cstheme="minorHAnsi"/>
                <w:sz w:val="24"/>
                <w:szCs w:val="24"/>
              </w:rPr>
            </w:pPr>
            <w:r w:rsidRPr="00465E80">
              <w:rPr>
                <w:rFonts w:cstheme="minorHAnsi"/>
                <w:sz w:val="24"/>
                <w:szCs w:val="24"/>
              </w:rPr>
              <w:t>• 04.2AB_Viereck</w:t>
            </w:r>
          </w:p>
        </w:tc>
      </w:tr>
      <w:tr w:rsidR="00A56626" w:rsidRPr="00465E80" w14:paraId="78FC93A6" w14:textId="77777777" w:rsidTr="007F55FE">
        <w:tc>
          <w:tcPr>
            <w:tcW w:w="1555" w:type="dxa"/>
          </w:tcPr>
          <w:p w14:paraId="7072D4D6" w14:textId="77777777" w:rsidR="00A56626" w:rsidRPr="00465E80" w:rsidRDefault="00A56626" w:rsidP="007F55FE">
            <w:pPr>
              <w:rPr>
                <w:rFonts w:cstheme="minorHAnsi"/>
                <w:sz w:val="24"/>
                <w:szCs w:val="24"/>
              </w:rPr>
            </w:pPr>
            <w:r w:rsidRPr="00465E80">
              <w:rPr>
                <w:rFonts w:cstheme="minorHAnsi"/>
                <w:sz w:val="24"/>
                <w:szCs w:val="24"/>
              </w:rPr>
              <w:t>Reflexion</w:t>
            </w:r>
          </w:p>
        </w:tc>
        <w:tc>
          <w:tcPr>
            <w:tcW w:w="1701" w:type="dxa"/>
          </w:tcPr>
          <w:p w14:paraId="005C0132" w14:textId="77777777" w:rsidR="00A56626" w:rsidRPr="00465E80" w:rsidRDefault="00A56626" w:rsidP="007F55FE">
            <w:pPr>
              <w:rPr>
                <w:rFonts w:cstheme="minorHAnsi"/>
                <w:sz w:val="24"/>
                <w:szCs w:val="24"/>
              </w:rPr>
            </w:pPr>
            <w:r w:rsidRPr="00465E80">
              <w:rPr>
                <w:rFonts w:cstheme="minorHAnsi"/>
                <w:sz w:val="24"/>
                <w:szCs w:val="24"/>
              </w:rPr>
              <w:t>Plenum, Sitzkreis</w:t>
            </w:r>
          </w:p>
        </w:tc>
        <w:tc>
          <w:tcPr>
            <w:tcW w:w="7665" w:type="dxa"/>
          </w:tcPr>
          <w:p w14:paraId="64A67A8F" w14:textId="77777777" w:rsidR="00A56626" w:rsidRPr="00465E80" w:rsidRDefault="00A56626" w:rsidP="007F55FE">
            <w:pPr>
              <w:tabs>
                <w:tab w:val="left" w:pos="1574"/>
              </w:tabs>
              <w:rPr>
                <w:rFonts w:cstheme="minorHAnsi"/>
                <w:sz w:val="24"/>
                <w:szCs w:val="24"/>
              </w:rPr>
            </w:pPr>
            <w:r w:rsidRPr="00465E80">
              <w:rPr>
                <w:rFonts w:cstheme="minorHAnsi"/>
                <w:sz w:val="24"/>
                <w:szCs w:val="24"/>
              </w:rPr>
              <w:t xml:space="preserve">Die Kinder sollen sich zu ihrer Vorgehensweise äußern und der Problemlösekreislauf soll noch einmal aufgegriffen werden. </w:t>
            </w:r>
          </w:p>
          <w:p w14:paraId="61B89DE9" w14:textId="77777777" w:rsidR="00A56626" w:rsidRPr="00465E80" w:rsidRDefault="00A56626" w:rsidP="007F55FE">
            <w:pPr>
              <w:tabs>
                <w:tab w:val="left" w:pos="1574"/>
              </w:tabs>
              <w:rPr>
                <w:rFonts w:cstheme="minorHAnsi"/>
                <w:sz w:val="24"/>
                <w:szCs w:val="24"/>
              </w:rPr>
            </w:pPr>
          </w:p>
          <w:p w14:paraId="028ED355" w14:textId="77777777" w:rsidR="00A56626" w:rsidRPr="00465E80" w:rsidRDefault="00A56626" w:rsidP="007F55FE">
            <w:pPr>
              <w:tabs>
                <w:tab w:val="left" w:pos="1574"/>
              </w:tabs>
              <w:rPr>
                <w:rFonts w:cstheme="minorHAnsi"/>
                <w:sz w:val="24"/>
                <w:szCs w:val="24"/>
              </w:rPr>
            </w:pPr>
            <w:r w:rsidRPr="00465E80">
              <w:rPr>
                <w:rFonts w:cstheme="minorHAnsi"/>
                <w:sz w:val="24"/>
                <w:szCs w:val="24"/>
              </w:rPr>
              <w:t>Mögliche Fragen:</w:t>
            </w:r>
          </w:p>
          <w:p w14:paraId="3C4E15A2" w14:textId="77777777" w:rsidR="00A56626" w:rsidRPr="00465E80" w:rsidRDefault="00A56626" w:rsidP="007F55FE">
            <w:pPr>
              <w:tabs>
                <w:tab w:val="left" w:pos="1574"/>
              </w:tabs>
              <w:rPr>
                <w:rFonts w:cstheme="minorHAnsi"/>
                <w:sz w:val="24"/>
                <w:szCs w:val="24"/>
              </w:rPr>
            </w:pPr>
            <w:r w:rsidRPr="00465E80">
              <w:rPr>
                <w:rFonts w:cstheme="minorHAnsi"/>
                <w:sz w:val="24"/>
                <w:szCs w:val="24"/>
              </w:rPr>
              <w:t xml:space="preserve">Was hast du heute gelernt? </w:t>
            </w:r>
          </w:p>
          <w:p w14:paraId="1AA0B2B6" w14:textId="77777777" w:rsidR="00A56626" w:rsidRPr="00465E80" w:rsidRDefault="00A56626" w:rsidP="007F55FE">
            <w:pPr>
              <w:tabs>
                <w:tab w:val="left" w:pos="1574"/>
              </w:tabs>
              <w:rPr>
                <w:rFonts w:cstheme="minorHAnsi"/>
                <w:sz w:val="24"/>
                <w:szCs w:val="24"/>
              </w:rPr>
            </w:pPr>
            <w:r w:rsidRPr="00465E80">
              <w:rPr>
                <w:rFonts w:cstheme="minorHAnsi"/>
                <w:sz w:val="24"/>
                <w:szCs w:val="24"/>
              </w:rPr>
              <w:t xml:space="preserve">Was war für dich besonders interessant? </w:t>
            </w:r>
          </w:p>
          <w:p w14:paraId="21F4A5D8" w14:textId="77777777" w:rsidR="00A56626" w:rsidRPr="00465E80" w:rsidRDefault="00A56626" w:rsidP="007F55FE">
            <w:pPr>
              <w:tabs>
                <w:tab w:val="left" w:pos="1574"/>
              </w:tabs>
              <w:rPr>
                <w:rFonts w:cstheme="minorHAnsi"/>
                <w:sz w:val="24"/>
                <w:szCs w:val="24"/>
              </w:rPr>
            </w:pPr>
            <w:r w:rsidRPr="00465E80">
              <w:rPr>
                <w:rFonts w:cstheme="minorHAnsi"/>
                <w:sz w:val="24"/>
                <w:szCs w:val="24"/>
              </w:rPr>
              <w:t xml:space="preserve">Was ist dir gut gelungen? Was ist dir nicht gelungen? Warum? </w:t>
            </w:r>
          </w:p>
          <w:p w14:paraId="418B0C03" w14:textId="77777777" w:rsidR="00A56626" w:rsidRPr="00465E80" w:rsidRDefault="00A56626" w:rsidP="007F55FE">
            <w:pPr>
              <w:tabs>
                <w:tab w:val="left" w:pos="1574"/>
              </w:tabs>
              <w:rPr>
                <w:rFonts w:cstheme="minorHAnsi"/>
                <w:sz w:val="24"/>
                <w:szCs w:val="24"/>
              </w:rPr>
            </w:pPr>
            <w:r w:rsidRPr="00465E80">
              <w:rPr>
                <w:rFonts w:cstheme="minorHAnsi"/>
                <w:sz w:val="24"/>
                <w:szCs w:val="24"/>
              </w:rPr>
              <w:t>Was würde dich zusätzlich noch interessieren?</w:t>
            </w:r>
          </w:p>
        </w:tc>
        <w:tc>
          <w:tcPr>
            <w:tcW w:w="3359" w:type="dxa"/>
          </w:tcPr>
          <w:p w14:paraId="0E589FF1" w14:textId="77777777" w:rsidR="00A56626" w:rsidRPr="00465E80" w:rsidRDefault="00A56626" w:rsidP="007F55FE">
            <w:pPr>
              <w:rPr>
                <w:rFonts w:cstheme="minorHAnsi"/>
                <w:sz w:val="24"/>
                <w:szCs w:val="24"/>
              </w:rPr>
            </w:pPr>
          </w:p>
        </w:tc>
      </w:tr>
      <w:tr w:rsidR="00A56626" w:rsidRPr="00465E80" w14:paraId="4C0BE698" w14:textId="77777777" w:rsidTr="007F55FE">
        <w:tc>
          <w:tcPr>
            <w:tcW w:w="14280" w:type="dxa"/>
            <w:gridSpan w:val="4"/>
          </w:tcPr>
          <w:p w14:paraId="1CA14983" w14:textId="7230EE82" w:rsidR="00A56626" w:rsidRDefault="00A56626" w:rsidP="007F55FE">
            <w:pPr>
              <w:rPr>
                <w:rFonts w:cstheme="minorHAnsi"/>
                <w:sz w:val="24"/>
                <w:szCs w:val="24"/>
              </w:rPr>
            </w:pPr>
            <w:r w:rsidRPr="00A56626">
              <w:rPr>
                <w:rFonts w:cstheme="minorHAnsi"/>
                <w:b/>
                <w:bCs/>
                <w:sz w:val="24"/>
                <w:szCs w:val="24"/>
              </w:rPr>
              <w:t>Hinweis:</w:t>
            </w:r>
            <w:r w:rsidRPr="00465E80">
              <w:rPr>
                <w:rFonts w:cstheme="minorHAnsi"/>
                <w:sz w:val="24"/>
                <w:szCs w:val="24"/>
              </w:rPr>
              <w:t xml:space="preserve"> Diese Doppelstunde kann ggfs. auch parallel mit der Unterrichtsstunde </w:t>
            </w:r>
            <w:r>
              <w:rPr>
                <w:rFonts w:cstheme="minorHAnsi"/>
                <w:sz w:val="24"/>
                <w:szCs w:val="24"/>
              </w:rPr>
              <w:t xml:space="preserve">Nr. 5 durchgeführt </w:t>
            </w:r>
            <w:r w:rsidRPr="00465E80">
              <w:rPr>
                <w:rFonts w:cstheme="minorHAnsi"/>
                <w:sz w:val="24"/>
                <w:szCs w:val="24"/>
              </w:rPr>
              <w:t xml:space="preserve">werden, wenn die Klasse in Gruppen aufgeteilt wird, die entweder am PC oder auch Papier arbeiten. </w:t>
            </w:r>
          </w:p>
          <w:p w14:paraId="3A46DFFE" w14:textId="345D2337" w:rsidR="002568EC" w:rsidRPr="00465E80" w:rsidRDefault="002568EC" w:rsidP="002568EC">
            <w:pPr>
              <w:rPr>
                <w:rFonts w:cstheme="minorHAnsi"/>
                <w:sz w:val="24"/>
                <w:szCs w:val="24"/>
              </w:rPr>
            </w:pPr>
            <w:r>
              <w:rPr>
                <w:rFonts w:cstheme="minorHAnsi"/>
                <w:sz w:val="24"/>
                <w:szCs w:val="24"/>
              </w:rPr>
              <w:t xml:space="preserve">Das für die Unterrichtsstunde benötigte Material finden sie hier: </w:t>
            </w:r>
            <w:hyperlink r:id="rId6" w:history="1">
              <w:r w:rsidRPr="00261659">
                <w:rPr>
                  <w:rStyle w:val="Hyperlink"/>
                  <w:rFonts w:cstheme="minorHAnsi"/>
                  <w:sz w:val="24"/>
                  <w:szCs w:val="24"/>
                </w:rPr>
                <w:t>https://uni-paderborn.sciebo.de/s/GIAmlKSDIYPYmEW?path=%2FOzobot_Unterrichtseinheit</w:t>
              </w:r>
            </w:hyperlink>
            <w:r>
              <w:rPr>
                <w:rFonts w:cstheme="minorHAnsi"/>
                <w:sz w:val="24"/>
                <w:szCs w:val="24"/>
              </w:rPr>
              <w:t xml:space="preserve"> </w:t>
            </w:r>
          </w:p>
        </w:tc>
      </w:tr>
    </w:tbl>
    <w:p w14:paraId="5AC3B4DB" w14:textId="77777777" w:rsidR="00B77D27" w:rsidRDefault="00B77D27"/>
    <w:sectPr w:rsidR="00B77D27" w:rsidSect="00A56626">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DF94" w14:textId="77777777" w:rsidR="00B60635" w:rsidRDefault="00B60635" w:rsidP="00A56626">
      <w:pPr>
        <w:spacing w:after="0" w:line="240" w:lineRule="auto"/>
      </w:pPr>
      <w:r>
        <w:separator/>
      </w:r>
    </w:p>
  </w:endnote>
  <w:endnote w:type="continuationSeparator" w:id="0">
    <w:p w14:paraId="0FCD0924" w14:textId="77777777" w:rsidR="00B60635" w:rsidRDefault="00B60635" w:rsidP="00A5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429A" w14:textId="77777777" w:rsidR="00B60635" w:rsidRDefault="00B60635" w:rsidP="00A56626">
      <w:pPr>
        <w:spacing w:after="0" w:line="240" w:lineRule="auto"/>
      </w:pPr>
      <w:r>
        <w:separator/>
      </w:r>
    </w:p>
  </w:footnote>
  <w:footnote w:type="continuationSeparator" w:id="0">
    <w:p w14:paraId="3DD4A2AD" w14:textId="77777777" w:rsidR="00B60635" w:rsidRDefault="00B60635" w:rsidP="00A5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570A" w14:textId="7306C27A" w:rsidR="00A56626" w:rsidRDefault="00A56626">
    <w:pPr>
      <w:pStyle w:val="Kopfzeile"/>
    </w:pPr>
    <w:r>
      <w:t xml:space="preserve">Stundenverlaufsplanung: Unterrichten mit dem Ozobot </w:t>
    </w:r>
    <w:r>
      <w:tab/>
    </w:r>
    <w:r>
      <w:tab/>
    </w:r>
    <w:r>
      <w:tab/>
    </w:r>
    <w:r>
      <w:tab/>
    </w:r>
    <w:r>
      <w:tab/>
    </w:r>
    <w:r>
      <w:tab/>
    </w:r>
    <w:r>
      <w:tab/>
    </w:r>
    <w:r>
      <w:tab/>
      <w:t>Stunde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26"/>
    <w:rsid w:val="002568EC"/>
    <w:rsid w:val="003D0996"/>
    <w:rsid w:val="005256A8"/>
    <w:rsid w:val="00A56626"/>
    <w:rsid w:val="00B60635"/>
    <w:rsid w:val="00B77D27"/>
    <w:rsid w:val="00CF3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6246"/>
  <w15:chartTrackingRefBased/>
  <w15:docId w15:val="{0B6CFD8C-F785-4E6E-A4FF-7BB02FEA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6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6626"/>
  </w:style>
  <w:style w:type="paragraph" w:styleId="Fuzeile">
    <w:name w:val="footer"/>
    <w:basedOn w:val="Standard"/>
    <w:link w:val="FuzeileZchn"/>
    <w:uiPriority w:val="99"/>
    <w:unhideWhenUsed/>
    <w:rsid w:val="00A566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6626"/>
  </w:style>
  <w:style w:type="table" w:styleId="Tabellenraster">
    <w:name w:val="Table Grid"/>
    <w:basedOn w:val="NormaleTabelle"/>
    <w:uiPriority w:val="39"/>
    <w:rsid w:val="00A5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8EC"/>
    <w:rPr>
      <w:color w:val="0563C1" w:themeColor="hyperlink"/>
      <w:u w:val="single"/>
    </w:rPr>
  </w:style>
  <w:style w:type="character" w:styleId="NichtaufgelsteErwhnung">
    <w:name w:val="Unresolved Mention"/>
    <w:basedOn w:val="Absatz-Standardschriftart"/>
    <w:uiPriority w:val="99"/>
    <w:semiHidden/>
    <w:unhideWhenUsed/>
    <w:rsid w:val="0025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paderborn.sciebo.de/s/GIAmlKSDIYPYmEW?path=%2FOzobot_Unterrichtseinh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Office Word</Application>
  <DocSecurity>0</DocSecurity>
  <Lines>14</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2</cp:revision>
  <dcterms:created xsi:type="dcterms:W3CDTF">2022-01-09T16:53:00Z</dcterms:created>
  <dcterms:modified xsi:type="dcterms:W3CDTF">2022-01-09T17:24:00Z</dcterms:modified>
</cp:coreProperties>
</file>