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1548"/>
        <w:gridCol w:w="1528"/>
        <w:gridCol w:w="8014"/>
        <w:gridCol w:w="3187"/>
      </w:tblGrid>
      <w:tr w:rsidR="000E1D17" w:rsidRPr="00465E80" w14:paraId="7CF09848" w14:textId="77777777" w:rsidTr="007F55FE">
        <w:tc>
          <w:tcPr>
            <w:tcW w:w="14277" w:type="dxa"/>
            <w:gridSpan w:val="4"/>
          </w:tcPr>
          <w:p w14:paraId="5B5BBA70" w14:textId="77777777" w:rsidR="000E1D17" w:rsidRPr="00465E80" w:rsidRDefault="000E1D17" w:rsidP="007F55FE">
            <w:pPr>
              <w:rPr>
                <w:rFonts w:cstheme="minorHAnsi"/>
                <w:sz w:val="24"/>
                <w:szCs w:val="24"/>
              </w:rPr>
            </w:pPr>
            <w:r w:rsidRPr="00465E80">
              <w:rPr>
                <w:rFonts w:cstheme="minorHAnsi"/>
                <w:b/>
                <w:bCs/>
                <w:sz w:val="24"/>
                <w:szCs w:val="24"/>
              </w:rPr>
              <w:t>Stundenthema:</w:t>
            </w:r>
            <w:r w:rsidRPr="00465E80">
              <w:rPr>
                <w:rFonts w:cstheme="minorHAnsi"/>
                <w:sz w:val="24"/>
                <w:szCs w:val="24"/>
              </w:rPr>
              <w:t xml:space="preserve"> „Aufbau des Ozobots und EVA-Prinzip // Farbcodes und Zeichnen!“</w:t>
            </w:r>
          </w:p>
          <w:p w14:paraId="690C4B74" w14:textId="77777777" w:rsidR="000E1D17" w:rsidRPr="00465E80" w:rsidRDefault="000E1D17" w:rsidP="007F55FE">
            <w:pPr>
              <w:rPr>
                <w:rFonts w:cstheme="minorHAnsi"/>
                <w:sz w:val="24"/>
                <w:szCs w:val="24"/>
              </w:rPr>
            </w:pPr>
            <w:r w:rsidRPr="00465E80">
              <w:rPr>
                <w:rFonts w:cstheme="minorHAnsi"/>
                <w:b/>
                <w:bCs/>
                <w:sz w:val="24"/>
                <w:szCs w:val="24"/>
              </w:rPr>
              <w:t xml:space="preserve">Kurzbeschreibung: </w:t>
            </w:r>
            <w:r w:rsidRPr="00465E80">
              <w:rPr>
                <w:rFonts w:cstheme="minorHAnsi"/>
                <w:sz w:val="24"/>
                <w:szCs w:val="24"/>
              </w:rPr>
              <w:t>Die SuS erstellen in der ersten Hälfte der Stunde Hypothesen über die Konstruktion des Ozobots und fertigen Zeichnungen an. Sie erkennen einen Zusammenhang zwischen den Konstruktionsteilen und dem EVA-Prinzip. In der zweiten Hälfte der Stunde verfestigen die SuS ihre gemachten Erfahrungen, indem sie eigene Wegenetze und Problemaufgaben für den Ozobot entwerfen und zeichnen. Dabei wird zusätzlich thematisiert welche Arten von Fehlern auftreten und welche Ursache diese haben z.B. schlecht gezeichnet, oder Sensor erkennt Farbe nicht etc.</w:t>
            </w:r>
          </w:p>
          <w:p w14:paraId="17B78925" w14:textId="77777777" w:rsidR="000E1D17" w:rsidRDefault="000E1D17" w:rsidP="007F55FE">
            <w:pPr>
              <w:rPr>
                <w:rFonts w:cstheme="minorHAnsi"/>
                <w:sz w:val="24"/>
                <w:szCs w:val="24"/>
              </w:rPr>
            </w:pPr>
            <w:r w:rsidRPr="00465E80">
              <w:rPr>
                <w:rFonts w:cstheme="minorHAnsi"/>
                <w:b/>
                <w:bCs/>
                <w:sz w:val="24"/>
                <w:szCs w:val="24"/>
              </w:rPr>
              <w:t>Dauer:</w:t>
            </w:r>
            <w:r w:rsidRPr="00465E80">
              <w:rPr>
                <w:rFonts w:cstheme="minorHAnsi"/>
                <w:sz w:val="24"/>
                <w:szCs w:val="24"/>
              </w:rPr>
              <w:t xml:space="preserve"> 1 Doppelstunde (auch zwei Einzelstunden sind möglich, da </w:t>
            </w:r>
            <w:r>
              <w:rPr>
                <w:rFonts w:cstheme="minorHAnsi"/>
                <w:sz w:val="24"/>
                <w:szCs w:val="24"/>
              </w:rPr>
              <w:t xml:space="preserve">die </w:t>
            </w:r>
            <w:r w:rsidRPr="00465E80">
              <w:rPr>
                <w:rFonts w:cstheme="minorHAnsi"/>
                <w:sz w:val="24"/>
                <w:szCs w:val="24"/>
              </w:rPr>
              <w:t>Unterrichtsthematik sich gut teilen lässt)</w:t>
            </w:r>
          </w:p>
          <w:p w14:paraId="77150869" w14:textId="77777777" w:rsidR="000E1D17" w:rsidRPr="00465E80" w:rsidRDefault="000E1D17" w:rsidP="007F55FE">
            <w:pPr>
              <w:rPr>
                <w:rFonts w:cstheme="minorHAnsi"/>
                <w:b/>
                <w:bCs/>
                <w:sz w:val="24"/>
                <w:szCs w:val="24"/>
              </w:rPr>
            </w:pPr>
          </w:p>
        </w:tc>
      </w:tr>
      <w:tr w:rsidR="000E1D17" w:rsidRPr="00465E80" w14:paraId="16916268" w14:textId="77777777" w:rsidTr="000E1D17">
        <w:tc>
          <w:tcPr>
            <w:tcW w:w="1548" w:type="dxa"/>
          </w:tcPr>
          <w:p w14:paraId="350EF0FA" w14:textId="77777777" w:rsidR="000E1D17" w:rsidRPr="00465E80" w:rsidRDefault="000E1D17" w:rsidP="007F55FE">
            <w:pPr>
              <w:rPr>
                <w:rFonts w:cstheme="minorHAnsi"/>
                <w:b/>
                <w:bCs/>
                <w:sz w:val="24"/>
                <w:szCs w:val="24"/>
              </w:rPr>
            </w:pPr>
            <w:r w:rsidRPr="00465E80">
              <w:rPr>
                <w:rFonts w:cstheme="minorHAnsi"/>
                <w:b/>
                <w:bCs/>
                <w:sz w:val="24"/>
                <w:szCs w:val="24"/>
              </w:rPr>
              <w:t>Phase</w:t>
            </w:r>
          </w:p>
        </w:tc>
        <w:tc>
          <w:tcPr>
            <w:tcW w:w="1528" w:type="dxa"/>
          </w:tcPr>
          <w:p w14:paraId="193F732D" w14:textId="77777777" w:rsidR="000E1D17" w:rsidRPr="00465E80" w:rsidRDefault="000E1D17" w:rsidP="007F55FE">
            <w:pPr>
              <w:rPr>
                <w:rFonts w:cstheme="minorHAnsi"/>
                <w:b/>
                <w:bCs/>
                <w:sz w:val="24"/>
                <w:szCs w:val="24"/>
              </w:rPr>
            </w:pPr>
            <w:r w:rsidRPr="00465E80">
              <w:rPr>
                <w:rFonts w:cstheme="minorHAnsi"/>
                <w:b/>
                <w:bCs/>
                <w:sz w:val="24"/>
                <w:szCs w:val="24"/>
              </w:rPr>
              <w:t>Sozialform</w:t>
            </w:r>
          </w:p>
        </w:tc>
        <w:tc>
          <w:tcPr>
            <w:tcW w:w="8014" w:type="dxa"/>
          </w:tcPr>
          <w:p w14:paraId="32323C59" w14:textId="77777777" w:rsidR="000E1D17" w:rsidRPr="00465E80" w:rsidRDefault="000E1D17" w:rsidP="007F55FE">
            <w:pPr>
              <w:rPr>
                <w:rFonts w:cstheme="minorHAnsi"/>
                <w:b/>
                <w:bCs/>
                <w:sz w:val="24"/>
                <w:szCs w:val="24"/>
              </w:rPr>
            </w:pPr>
            <w:r w:rsidRPr="00465E80">
              <w:rPr>
                <w:rFonts w:cstheme="minorHAnsi"/>
                <w:b/>
                <w:bCs/>
                <w:sz w:val="24"/>
                <w:szCs w:val="24"/>
              </w:rPr>
              <w:t>Handlungsschritte</w:t>
            </w:r>
          </w:p>
        </w:tc>
        <w:tc>
          <w:tcPr>
            <w:tcW w:w="3187" w:type="dxa"/>
          </w:tcPr>
          <w:p w14:paraId="4C41E23F" w14:textId="77777777" w:rsidR="000E1D17" w:rsidRPr="00465E80" w:rsidRDefault="000E1D17" w:rsidP="007F55FE">
            <w:pPr>
              <w:rPr>
                <w:rFonts w:cstheme="minorHAnsi"/>
                <w:b/>
                <w:bCs/>
                <w:sz w:val="24"/>
                <w:szCs w:val="24"/>
              </w:rPr>
            </w:pPr>
            <w:r w:rsidRPr="00465E80">
              <w:rPr>
                <w:rFonts w:cstheme="minorHAnsi"/>
                <w:b/>
                <w:bCs/>
                <w:sz w:val="24"/>
                <w:szCs w:val="24"/>
              </w:rPr>
              <w:t>Material, Medien</w:t>
            </w:r>
          </w:p>
        </w:tc>
      </w:tr>
      <w:tr w:rsidR="000E1D17" w:rsidRPr="00465E80" w14:paraId="73F8B319" w14:textId="77777777" w:rsidTr="000E1D17">
        <w:tc>
          <w:tcPr>
            <w:tcW w:w="1548" w:type="dxa"/>
          </w:tcPr>
          <w:p w14:paraId="6278E940" w14:textId="77777777" w:rsidR="000E1D17" w:rsidRPr="00465E80" w:rsidRDefault="000E1D17" w:rsidP="007F55FE">
            <w:pPr>
              <w:rPr>
                <w:rFonts w:cstheme="minorHAnsi"/>
                <w:sz w:val="24"/>
                <w:szCs w:val="24"/>
              </w:rPr>
            </w:pPr>
            <w:r w:rsidRPr="00465E80">
              <w:rPr>
                <w:rFonts w:cstheme="minorHAnsi"/>
                <w:sz w:val="24"/>
                <w:szCs w:val="24"/>
              </w:rPr>
              <w:t>Einführung I</w:t>
            </w:r>
          </w:p>
        </w:tc>
        <w:tc>
          <w:tcPr>
            <w:tcW w:w="1528" w:type="dxa"/>
          </w:tcPr>
          <w:p w14:paraId="5399224D" w14:textId="77777777" w:rsidR="000E1D17" w:rsidRPr="00465E80" w:rsidRDefault="000E1D17" w:rsidP="007F55FE">
            <w:pPr>
              <w:rPr>
                <w:rFonts w:cstheme="minorHAnsi"/>
                <w:sz w:val="24"/>
                <w:szCs w:val="24"/>
              </w:rPr>
            </w:pPr>
            <w:r w:rsidRPr="00465E80">
              <w:rPr>
                <w:rFonts w:cstheme="minorHAnsi"/>
                <w:sz w:val="24"/>
                <w:szCs w:val="24"/>
              </w:rPr>
              <w:t>Plenum, Sitzkreis</w:t>
            </w:r>
          </w:p>
        </w:tc>
        <w:tc>
          <w:tcPr>
            <w:tcW w:w="8014" w:type="dxa"/>
          </w:tcPr>
          <w:p w14:paraId="34C5CCF3" w14:textId="77777777" w:rsidR="000E1D17" w:rsidRPr="00465E80" w:rsidRDefault="000E1D17" w:rsidP="007F55FE">
            <w:pPr>
              <w:rPr>
                <w:rFonts w:cstheme="minorHAnsi"/>
                <w:sz w:val="24"/>
                <w:szCs w:val="24"/>
              </w:rPr>
            </w:pPr>
            <w:r w:rsidRPr="00465E80">
              <w:rPr>
                <w:rFonts w:cstheme="minorHAnsi"/>
                <w:sz w:val="24"/>
                <w:szCs w:val="24"/>
              </w:rPr>
              <w:t>Als Einstieg in die Stunde werden Beobachtungen zum Ozobot aus der letzten Stunde gesammelt. Im Gespräch nennen die Kinder einige Bauteile und stellen kurz Vermutungen an über die Funktion. Gemeinsam wird überlegt: Was kann der Ozobot? Wie könnte er das machen? Wichtig ist hier, dass mit den Überlegungen nur gestartet wird, so dass alle Kinder eine Idee von der nächsten Aufgabe bekommen.</w:t>
            </w:r>
          </w:p>
        </w:tc>
        <w:tc>
          <w:tcPr>
            <w:tcW w:w="3187" w:type="dxa"/>
          </w:tcPr>
          <w:p w14:paraId="23544C1D" w14:textId="77777777" w:rsidR="000E1D17" w:rsidRPr="00465E80" w:rsidRDefault="000E1D17" w:rsidP="007F55FE">
            <w:pPr>
              <w:rPr>
                <w:rFonts w:cstheme="minorHAnsi"/>
                <w:sz w:val="24"/>
                <w:szCs w:val="24"/>
              </w:rPr>
            </w:pPr>
            <w:r>
              <w:rPr>
                <w:rFonts w:cstheme="minorHAnsi"/>
                <w:sz w:val="24"/>
                <w:szCs w:val="24"/>
              </w:rPr>
              <w:t>Sammlung an der Tafel oder am Whiteboard</w:t>
            </w:r>
          </w:p>
        </w:tc>
      </w:tr>
      <w:tr w:rsidR="000E1D17" w:rsidRPr="00465E80" w14:paraId="2848C0B1" w14:textId="77777777" w:rsidTr="000E1D17">
        <w:tc>
          <w:tcPr>
            <w:tcW w:w="1548" w:type="dxa"/>
          </w:tcPr>
          <w:p w14:paraId="26FBB9A0" w14:textId="77777777" w:rsidR="000E1D17" w:rsidRPr="00465E80" w:rsidRDefault="000E1D17" w:rsidP="007F55FE">
            <w:pPr>
              <w:rPr>
                <w:rFonts w:cstheme="minorHAnsi"/>
                <w:sz w:val="24"/>
                <w:szCs w:val="24"/>
              </w:rPr>
            </w:pPr>
            <w:r w:rsidRPr="00465E80">
              <w:rPr>
                <w:rFonts w:cstheme="minorHAnsi"/>
                <w:sz w:val="24"/>
                <w:szCs w:val="24"/>
              </w:rPr>
              <w:t>Arbeitsphase I</w:t>
            </w:r>
          </w:p>
        </w:tc>
        <w:tc>
          <w:tcPr>
            <w:tcW w:w="1528" w:type="dxa"/>
          </w:tcPr>
          <w:p w14:paraId="220CE633" w14:textId="77777777" w:rsidR="000E1D17" w:rsidRPr="00465E80" w:rsidRDefault="000E1D17" w:rsidP="007F55FE">
            <w:pPr>
              <w:rPr>
                <w:rFonts w:cstheme="minorHAnsi"/>
                <w:sz w:val="24"/>
                <w:szCs w:val="24"/>
              </w:rPr>
            </w:pPr>
            <w:r w:rsidRPr="00465E80">
              <w:rPr>
                <w:rFonts w:cstheme="minorHAnsi"/>
                <w:sz w:val="24"/>
                <w:szCs w:val="24"/>
              </w:rPr>
              <w:t>Einzelarbeit</w:t>
            </w:r>
          </w:p>
          <w:p w14:paraId="63E7F968" w14:textId="77777777" w:rsidR="000E1D17" w:rsidRPr="00465E80" w:rsidRDefault="000E1D17" w:rsidP="007F55FE">
            <w:pPr>
              <w:rPr>
                <w:rFonts w:cstheme="minorHAnsi"/>
                <w:sz w:val="24"/>
                <w:szCs w:val="24"/>
              </w:rPr>
            </w:pPr>
          </w:p>
          <w:p w14:paraId="5558048A" w14:textId="77777777" w:rsidR="000E1D17" w:rsidRPr="00465E80" w:rsidRDefault="000E1D17" w:rsidP="007F55FE">
            <w:pPr>
              <w:rPr>
                <w:rFonts w:cstheme="minorHAnsi"/>
                <w:sz w:val="24"/>
                <w:szCs w:val="24"/>
              </w:rPr>
            </w:pPr>
          </w:p>
        </w:tc>
        <w:tc>
          <w:tcPr>
            <w:tcW w:w="8014" w:type="dxa"/>
          </w:tcPr>
          <w:p w14:paraId="2CB30258" w14:textId="77777777" w:rsidR="000E1D17" w:rsidRPr="00465E80" w:rsidRDefault="000E1D17" w:rsidP="007F55FE">
            <w:pPr>
              <w:rPr>
                <w:rFonts w:cstheme="minorHAnsi"/>
                <w:sz w:val="24"/>
                <w:szCs w:val="24"/>
              </w:rPr>
            </w:pPr>
            <w:r w:rsidRPr="00465E80">
              <w:rPr>
                <w:rFonts w:cstheme="minorHAnsi"/>
                <w:sz w:val="24"/>
                <w:szCs w:val="24"/>
              </w:rPr>
              <w:t>Anschließend werden die Kinder aufgefordert, den Ozobot genau zu zeichnen. Sie sollen die einzelnen Teile beschriften werden und ihre Funktion erklären.</w:t>
            </w:r>
          </w:p>
          <w:p w14:paraId="6A6DA622" w14:textId="77777777" w:rsidR="000E1D17" w:rsidRPr="00465E80" w:rsidRDefault="000E1D17" w:rsidP="007F55FE">
            <w:pPr>
              <w:rPr>
                <w:rFonts w:cstheme="minorHAnsi"/>
                <w:sz w:val="24"/>
                <w:szCs w:val="24"/>
              </w:rPr>
            </w:pPr>
          </w:p>
          <w:p w14:paraId="0B8B6116" w14:textId="77777777" w:rsidR="000E1D17" w:rsidRPr="00465E80" w:rsidRDefault="000E1D17" w:rsidP="007F55FE">
            <w:pPr>
              <w:rPr>
                <w:rFonts w:cstheme="minorHAnsi"/>
                <w:sz w:val="24"/>
                <w:szCs w:val="24"/>
              </w:rPr>
            </w:pPr>
          </w:p>
        </w:tc>
        <w:tc>
          <w:tcPr>
            <w:tcW w:w="3187" w:type="dxa"/>
          </w:tcPr>
          <w:p w14:paraId="7D1850B2" w14:textId="7DA07C88" w:rsidR="000E1D17" w:rsidRPr="00465E80" w:rsidRDefault="000E1D17" w:rsidP="007F55FE">
            <w:pPr>
              <w:rPr>
                <w:rFonts w:cstheme="minorHAnsi"/>
                <w:sz w:val="24"/>
                <w:szCs w:val="24"/>
              </w:rPr>
            </w:pPr>
            <w:r>
              <w:rPr>
                <w:rFonts w:cstheme="minorHAnsi"/>
                <w:sz w:val="24"/>
                <w:szCs w:val="24"/>
              </w:rPr>
              <w:t xml:space="preserve">Weiße </w:t>
            </w:r>
            <w:r w:rsidR="003F1919">
              <w:rPr>
                <w:rFonts w:cstheme="minorHAnsi"/>
                <w:sz w:val="24"/>
                <w:szCs w:val="24"/>
              </w:rPr>
              <w:t>DIN-A4-Blätter</w:t>
            </w:r>
          </w:p>
          <w:p w14:paraId="28DCB659" w14:textId="77777777" w:rsidR="000E1D17" w:rsidRPr="00465E80" w:rsidRDefault="000E1D17" w:rsidP="007F55FE">
            <w:pPr>
              <w:rPr>
                <w:rFonts w:cstheme="minorHAnsi"/>
                <w:sz w:val="24"/>
                <w:szCs w:val="24"/>
              </w:rPr>
            </w:pPr>
          </w:p>
          <w:p w14:paraId="364C4D93" w14:textId="77777777" w:rsidR="000E1D17" w:rsidRPr="00465E80" w:rsidRDefault="000E1D17" w:rsidP="007F55FE">
            <w:pPr>
              <w:rPr>
                <w:rFonts w:cstheme="minorHAnsi"/>
                <w:sz w:val="24"/>
                <w:szCs w:val="24"/>
              </w:rPr>
            </w:pPr>
          </w:p>
        </w:tc>
      </w:tr>
      <w:tr w:rsidR="000E1D17" w:rsidRPr="00465E80" w14:paraId="32AF7EB2" w14:textId="77777777" w:rsidTr="000E1D17">
        <w:tc>
          <w:tcPr>
            <w:tcW w:w="1548" w:type="dxa"/>
          </w:tcPr>
          <w:p w14:paraId="0A151A4D" w14:textId="77777777" w:rsidR="000E1D17" w:rsidRPr="00465E80" w:rsidRDefault="000E1D17" w:rsidP="007F55FE">
            <w:pPr>
              <w:rPr>
                <w:rFonts w:cstheme="minorHAnsi"/>
                <w:sz w:val="24"/>
                <w:szCs w:val="24"/>
              </w:rPr>
            </w:pPr>
            <w:r w:rsidRPr="00465E80">
              <w:rPr>
                <w:rFonts w:cstheme="minorHAnsi"/>
                <w:sz w:val="24"/>
                <w:szCs w:val="24"/>
              </w:rPr>
              <w:t>Reflexion I</w:t>
            </w:r>
          </w:p>
        </w:tc>
        <w:tc>
          <w:tcPr>
            <w:tcW w:w="1528" w:type="dxa"/>
          </w:tcPr>
          <w:p w14:paraId="669EA0D6" w14:textId="77777777" w:rsidR="000E1D17" w:rsidRPr="00465E80" w:rsidRDefault="000E1D17" w:rsidP="007F55FE">
            <w:pPr>
              <w:rPr>
                <w:rFonts w:cstheme="minorHAnsi"/>
                <w:sz w:val="24"/>
                <w:szCs w:val="24"/>
              </w:rPr>
            </w:pPr>
            <w:r w:rsidRPr="00465E80">
              <w:rPr>
                <w:rFonts w:cstheme="minorHAnsi"/>
                <w:sz w:val="24"/>
                <w:szCs w:val="24"/>
              </w:rPr>
              <w:t>Plenum</w:t>
            </w:r>
          </w:p>
        </w:tc>
        <w:tc>
          <w:tcPr>
            <w:tcW w:w="8014" w:type="dxa"/>
          </w:tcPr>
          <w:p w14:paraId="6E8D19AA" w14:textId="77777777" w:rsidR="000E1D17" w:rsidRPr="00465E80" w:rsidRDefault="000E1D17" w:rsidP="007F55FE">
            <w:pPr>
              <w:rPr>
                <w:rFonts w:cstheme="minorHAnsi"/>
                <w:sz w:val="24"/>
                <w:szCs w:val="24"/>
              </w:rPr>
            </w:pPr>
            <w:r w:rsidRPr="00465E80">
              <w:rPr>
                <w:rFonts w:cstheme="minorHAnsi"/>
                <w:sz w:val="24"/>
                <w:szCs w:val="24"/>
              </w:rPr>
              <w:t>Gemeinsam werden nun die Ideen der Kinder mit einem Tafelbild des Ozobots gesammelt. Über die genannten Bestandteile werden die Funktionen der Bestandteile und ihr Zusammenspiel erarbeitet und das EVA-Prinzip hergeleitet und genauer erläutert. Hier gibt es einen kurzen Exkurs zum EVA-Prinzip am Computer</w:t>
            </w:r>
            <w:r>
              <w:rPr>
                <w:rFonts w:cstheme="minorHAnsi"/>
                <w:sz w:val="24"/>
                <w:szCs w:val="24"/>
              </w:rPr>
              <w:t>,</w:t>
            </w:r>
            <w:r w:rsidRPr="00465E80">
              <w:rPr>
                <w:rFonts w:cstheme="minorHAnsi"/>
                <w:sz w:val="24"/>
                <w:szCs w:val="24"/>
              </w:rPr>
              <w:t xml:space="preserve"> um </w:t>
            </w:r>
            <w:proofErr w:type="gramStart"/>
            <w:r w:rsidRPr="00465E80">
              <w:rPr>
                <w:rFonts w:cstheme="minorHAnsi"/>
                <w:sz w:val="24"/>
                <w:szCs w:val="24"/>
              </w:rPr>
              <w:t>klar zu machen</w:t>
            </w:r>
            <w:proofErr w:type="gramEnd"/>
            <w:r w:rsidRPr="00465E80">
              <w:rPr>
                <w:rFonts w:cstheme="minorHAnsi"/>
                <w:sz w:val="24"/>
                <w:szCs w:val="24"/>
              </w:rPr>
              <w:t xml:space="preserve">, dass dieses Prinzip nicht nur beim Ozobot existiert. Darüber hinaus werden die Begriffe Sensor, Aktor, Programm und Farbcode noch einmal geklärt. </w:t>
            </w:r>
          </w:p>
          <w:p w14:paraId="361E8C7D" w14:textId="77777777" w:rsidR="000E1D17" w:rsidRPr="00465E80" w:rsidRDefault="000E1D17" w:rsidP="007F55FE">
            <w:pPr>
              <w:rPr>
                <w:rFonts w:cstheme="minorHAnsi"/>
                <w:sz w:val="24"/>
                <w:szCs w:val="24"/>
              </w:rPr>
            </w:pPr>
          </w:p>
          <w:p w14:paraId="4D006975" w14:textId="77777777" w:rsidR="000E1D17" w:rsidRPr="00465E80" w:rsidRDefault="000E1D17" w:rsidP="007F55FE">
            <w:pPr>
              <w:rPr>
                <w:rFonts w:cstheme="minorHAnsi"/>
                <w:sz w:val="24"/>
                <w:szCs w:val="24"/>
              </w:rPr>
            </w:pPr>
            <w:r w:rsidRPr="00465E80">
              <w:rPr>
                <w:rFonts w:cstheme="minorHAnsi"/>
                <w:sz w:val="24"/>
                <w:szCs w:val="24"/>
                <w:u w:val="single"/>
              </w:rPr>
              <w:t xml:space="preserve">Bestandteile des Ozobots, vgl. Beschreibung </w:t>
            </w:r>
            <w:proofErr w:type="gramStart"/>
            <w:r w:rsidRPr="00465E80">
              <w:rPr>
                <w:rFonts w:cstheme="minorHAnsi"/>
                <w:sz w:val="24"/>
                <w:szCs w:val="24"/>
                <w:u w:val="single"/>
              </w:rPr>
              <w:t>Ozobot</w:t>
            </w:r>
            <w:proofErr w:type="gramEnd"/>
            <w:r w:rsidRPr="00465E80">
              <w:rPr>
                <w:rFonts w:cstheme="minorHAnsi"/>
                <w:sz w:val="24"/>
                <w:szCs w:val="24"/>
                <w:u w:val="single"/>
              </w:rPr>
              <w:t xml:space="preserve"> S. 8 im Lehrerbegleitheft:</w:t>
            </w:r>
            <w:r w:rsidRPr="00465E80">
              <w:rPr>
                <w:rFonts w:cstheme="minorHAnsi"/>
                <w:sz w:val="24"/>
                <w:szCs w:val="24"/>
              </w:rPr>
              <w:t xml:space="preserve"> Einschaltknopf, Farbsensor, Licht, Farb-LED-Leuchte, USB-Anschluss. </w:t>
            </w:r>
          </w:p>
          <w:p w14:paraId="23DA8360" w14:textId="77777777" w:rsidR="000E1D17" w:rsidRPr="00465E80" w:rsidRDefault="000E1D17" w:rsidP="007F55FE">
            <w:pPr>
              <w:rPr>
                <w:rFonts w:cstheme="minorHAnsi"/>
                <w:sz w:val="24"/>
                <w:szCs w:val="24"/>
              </w:rPr>
            </w:pPr>
            <w:r w:rsidRPr="00465E80">
              <w:rPr>
                <w:rFonts w:cstheme="minorHAnsi"/>
                <w:sz w:val="24"/>
                <w:szCs w:val="24"/>
              </w:rPr>
              <w:t xml:space="preserve">Nicht sichtbar: Motor, Batterie, Mini-Computer. </w:t>
            </w:r>
          </w:p>
          <w:p w14:paraId="10EEB380" w14:textId="77777777" w:rsidR="000E1D17" w:rsidRPr="00465E80" w:rsidRDefault="000E1D17" w:rsidP="007F55FE">
            <w:pPr>
              <w:rPr>
                <w:rFonts w:cstheme="minorHAnsi"/>
                <w:sz w:val="24"/>
                <w:szCs w:val="24"/>
              </w:rPr>
            </w:pPr>
          </w:p>
          <w:p w14:paraId="3068DCC4" w14:textId="77777777" w:rsidR="000E1D17" w:rsidRPr="00465E80" w:rsidRDefault="000E1D17" w:rsidP="007F55FE">
            <w:pPr>
              <w:rPr>
                <w:rFonts w:cstheme="minorHAnsi"/>
                <w:sz w:val="24"/>
                <w:szCs w:val="24"/>
              </w:rPr>
            </w:pPr>
            <w:r w:rsidRPr="00465E80">
              <w:rPr>
                <w:rFonts w:cstheme="minorHAnsi"/>
                <w:sz w:val="24"/>
                <w:szCs w:val="24"/>
                <w:u w:val="single"/>
              </w:rPr>
              <w:t>Begriffseinführung:</w:t>
            </w:r>
            <w:r w:rsidRPr="00465E80">
              <w:rPr>
                <w:rFonts w:cstheme="minorHAnsi"/>
                <w:sz w:val="24"/>
                <w:szCs w:val="24"/>
              </w:rPr>
              <w:br/>
              <w:t xml:space="preserve">Sensor: erkennt Veränderungen der Umgebung, hier Licht, Farbe. Sie geben die Anweisungen an die Aktoren weiter. </w:t>
            </w:r>
            <w:r w:rsidRPr="00465E80">
              <w:rPr>
                <w:rFonts w:cstheme="minorHAnsi"/>
                <w:sz w:val="24"/>
                <w:szCs w:val="24"/>
              </w:rPr>
              <w:br/>
              <w:t xml:space="preserve">Aktor: hier: Motor, Lampe, setzt die Befehle der Sensoren um. Z.B.: Der Motor, der über Räder und Fahrwerk eine Richtungs- und Tempoänderung bewirk und die </w:t>
            </w:r>
            <w:proofErr w:type="gramStart"/>
            <w:r w:rsidRPr="00465E80">
              <w:rPr>
                <w:rFonts w:cstheme="minorHAnsi"/>
                <w:sz w:val="24"/>
                <w:szCs w:val="24"/>
              </w:rPr>
              <w:t>LED Lampe</w:t>
            </w:r>
            <w:proofErr w:type="gramEnd"/>
            <w:r w:rsidRPr="00465E80">
              <w:rPr>
                <w:rFonts w:cstheme="minorHAnsi"/>
                <w:sz w:val="24"/>
                <w:szCs w:val="24"/>
              </w:rPr>
              <w:t xml:space="preserve">, die verschieden farbig blinkt. </w:t>
            </w:r>
            <w:r w:rsidRPr="00465E80">
              <w:rPr>
                <w:rFonts w:cstheme="minorHAnsi"/>
                <w:sz w:val="24"/>
                <w:szCs w:val="24"/>
              </w:rPr>
              <w:br/>
              <w:t xml:space="preserve">(Farb-)Code: Ein Computer führt Anweisungen aus. Der Ozobot erhält sie durch die Anordnung von Farbstreifen </w:t>
            </w:r>
            <w:r w:rsidRPr="00465E80">
              <w:rPr>
                <w:rFonts w:cstheme="minorHAnsi"/>
                <w:sz w:val="24"/>
                <w:szCs w:val="24"/>
              </w:rPr>
              <w:br/>
              <w:t xml:space="preserve">Programm: Aneinanderreihung von Anweisungen </w:t>
            </w:r>
          </w:p>
          <w:p w14:paraId="41EA0593" w14:textId="77777777" w:rsidR="000E1D17" w:rsidRPr="00465E80" w:rsidRDefault="000E1D17" w:rsidP="007F55FE">
            <w:pPr>
              <w:rPr>
                <w:rFonts w:cstheme="minorHAnsi"/>
                <w:sz w:val="24"/>
                <w:szCs w:val="24"/>
              </w:rPr>
            </w:pPr>
          </w:p>
          <w:p w14:paraId="49E49EFC" w14:textId="77777777" w:rsidR="000E1D17" w:rsidRPr="00465E80" w:rsidRDefault="000E1D17" w:rsidP="007F55FE">
            <w:pPr>
              <w:rPr>
                <w:rFonts w:cstheme="minorHAnsi"/>
                <w:sz w:val="24"/>
                <w:szCs w:val="24"/>
              </w:rPr>
            </w:pPr>
            <w:r w:rsidRPr="00465E80">
              <w:rPr>
                <w:rFonts w:cstheme="minorHAnsi"/>
                <w:sz w:val="24"/>
                <w:szCs w:val="24"/>
              </w:rPr>
              <w:t>Weitere Fragen könnten sein: Wo hat er Sensoren? Wozu braucht er sie? Wie erkennt er die Linien? Wie drehen sich die Räder? Wie fährt er durch Kurven? Wie macht er das?</w:t>
            </w:r>
          </w:p>
          <w:p w14:paraId="62B4076E" w14:textId="77777777" w:rsidR="000E1D17" w:rsidRPr="00465E80" w:rsidRDefault="000E1D17" w:rsidP="007F55FE">
            <w:pPr>
              <w:rPr>
                <w:rFonts w:cstheme="minorHAnsi"/>
                <w:sz w:val="24"/>
                <w:szCs w:val="24"/>
              </w:rPr>
            </w:pPr>
          </w:p>
          <w:p w14:paraId="2F8DF7A8" w14:textId="77777777" w:rsidR="000E1D17" w:rsidRPr="00465E80" w:rsidRDefault="000E1D17" w:rsidP="007F55FE">
            <w:pPr>
              <w:rPr>
                <w:rFonts w:cstheme="minorHAnsi"/>
                <w:sz w:val="24"/>
                <w:szCs w:val="24"/>
              </w:rPr>
            </w:pPr>
          </w:p>
          <w:p w14:paraId="7462A2B2" w14:textId="10D65A5B" w:rsidR="000E1D17" w:rsidRPr="00465E80" w:rsidRDefault="000E1D17" w:rsidP="007F55FE">
            <w:pPr>
              <w:rPr>
                <w:rFonts w:cstheme="minorHAnsi"/>
                <w:sz w:val="24"/>
                <w:szCs w:val="24"/>
              </w:rPr>
            </w:pPr>
            <w:r w:rsidRPr="00465E80">
              <w:rPr>
                <w:rFonts w:cstheme="minorHAnsi"/>
                <w:sz w:val="24"/>
                <w:szCs w:val="24"/>
              </w:rPr>
              <w:t>An dieser Stelle kann im Unterricht das EVA-Prinzip (Eingabe-Verarbeitung-Ausgabe) als ein grundlegendes Prinzip von Informatiksystemen aufgegriffen und bearbeitet werden. Zur Sicherung und Übertragung dient das Arbeitsblatt: Aufbau des Ozobots und EVA</w:t>
            </w:r>
            <w:r w:rsidR="003F1919">
              <w:rPr>
                <w:rFonts w:cstheme="minorHAnsi"/>
                <w:sz w:val="24"/>
                <w:szCs w:val="24"/>
              </w:rPr>
              <w:t xml:space="preserve"> </w:t>
            </w:r>
            <w:r w:rsidRPr="00465E80">
              <w:rPr>
                <w:rFonts w:cstheme="minorHAnsi"/>
                <w:sz w:val="24"/>
                <w:szCs w:val="24"/>
              </w:rPr>
              <w:t>Prinzip.</w:t>
            </w:r>
          </w:p>
        </w:tc>
        <w:tc>
          <w:tcPr>
            <w:tcW w:w="3187" w:type="dxa"/>
          </w:tcPr>
          <w:p w14:paraId="07088F7D" w14:textId="77777777" w:rsidR="000E1D17" w:rsidRPr="00465E80" w:rsidRDefault="000E1D17" w:rsidP="007F55FE">
            <w:pPr>
              <w:rPr>
                <w:rFonts w:cstheme="minorHAnsi"/>
                <w:sz w:val="24"/>
                <w:szCs w:val="24"/>
              </w:rPr>
            </w:pPr>
            <w:r w:rsidRPr="00465E80">
              <w:rPr>
                <w:rFonts w:cstheme="minorHAnsi"/>
                <w:sz w:val="24"/>
                <w:szCs w:val="24"/>
              </w:rPr>
              <w:lastRenderedPageBreak/>
              <w:t>Tafelbild</w:t>
            </w:r>
          </w:p>
          <w:p w14:paraId="6E755598" w14:textId="77777777" w:rsidR="000E1D17" w:rsidRPr="00465E80" w:rsidRDefault="000E1D17" w:rsidP="007F55FE">
            <w:pPr>
              <w:rPr>
                <w:rFonts w:cstheme="minorHAnsi"/>
                <w:sz w:val="24"/>
                <w:szCs w:val="24"/>
              </w:rPr>
            </w:pPr>
            <w:proofErr w:type="spellStart"/>
            <w:r w:rsidRPr="00465E80">
              <w:rPr>
                <w:rFonts w:cstheme="minorHAnsi"/>
                <w:sz w:val="24"/>
                <w:szCs w:val="24"/>
              </w:rPr>
              <w:t>03.1M_Wortspeicher</w:t>
            </w:r>
            <w:proofErr w:type="spellEnd"/>
          </w:p>
          <w:p w14:paraId="2661A859" w14:textId="77777777" w:rsidR="000E1D17" w:rsidRPr="00465E80" w:rsidRDefault="000E1D17" w:rsidP="007F55FE">
            <w:pPr>
              <w:rPr>
                <w:rFonts w:cstheme="minorHAnsi"/>
                <w:sz w:val="24"/>
                <w:szCs w:val="24"/>
              </w:rPr>
            </w:pPr>
          </w:p>
          <w:p w14:paraId="0B842930" w14:textId="77777777" w:rsidR="000E1D17" w:rsidRPr="00465E80" w:rsidRDefault="000E1D17" w:rsidP="007F55FE">
            <w:pPr>
              <w:rPr>
                <w:rFonts w:cstheme="minorHAnsi"/>
                <w:sz w:val="24"/>
                <w:szCs w:val="24"/>
              </w:rPr>
            </w:pPr>
          </w:p>
          <w:p w14:paraId="682CDB85" w14:textId="77777777" w:rsidR="000E1D17" w:rsidRPr="00465E80" w:rsidRDefault="000E1D17" w:rsidP="007F55FE">
            <w:pPr>
              <w:rPr>
                <w:rFonts w:cstheme="minorHAnsi"/>
                <w:sz w:val="24"/>
                <w:szCs w:val="24"/>
              </w:rPr>
            </w:pPr>
          </w:p>
          <w:p w14:paraId="1BEE694A" w14:textId="77777777" w:rsidR="000E1D17" w:rsidRPr="00465E80" w:rsidRDefault="000E1D17" w:rsidP="007F55FE">
            <w:pPr>
              <w:rPr>
                <w:rFonts w:cstheme="minorHAnsi"/>
                <w:sz w:val="24"/>
                <w:szCs w:val="24"/>
              </w:rPr>
            </w:pPr>
          </w:p>
          <w:p w14:paraId="244A0BE9" w14:textId="77777777" w:rsidR="000E1D17" w:rsidRPr="00465E80" w:rsidRDefault="000E1D17" w:rsidP="007F55FE">
            <w:pPr>
              <w:rPr>
                <w:rFonts w:cstheme="minorHAnsi"/>
                <w:sz w:val="24"/>
                <w:szCs w:val="24"/>
              </w:rPr>
            </w:pPr>
          </w:p>
          <w:p w14:paraId="47B79CD2" w14:textId="77777777" w:rsidR="000E1D17" w:rsidRPr="00465E80" w:rsidRDefault="000E1D17" w:rsidP="007F55FE">
            <w:pPr>
              <w:rPr>
                <w:rFonts w:cstheme="minorHAnsi"/>
                <w:sz w:val="24"/>
                <w:szCs w:val="24"/>
              </w:rPr>
            </w:pPr>
          </w:p>
          <w:p w14:paraId="6A080073" w14:textId="77777777" w:rsidR="000E1D17" w:rsidRPr="00465E80" w:rsidRDefault="000E1D17" w:rsidP="007F55FE">
            <w:pPr>
              <w:rPr>
                <w:rFonts w:cstheme="minorHAnsi"/>
                <w:sz w:val="24"/>
                <w:szCs w:val="24"/>
              </w:rPr>
            </w:pPr>
          </w:p>
          <w:p w14:paraId="500625A6" w14:textId="77777777" w:rsidR="000E1D17" w:rsidRPr="00465E80" w:rsidRDefault="000E1D17" w:rsidP="007F55FE">
            <w:pPr>
              <w:rPr>
                <w:rFonts w:cstheme="minorHAnsi"/>
                <w:sz w:val="24"/>
                <w:szCs w:val="24"/>
              </w:rPr>
            </w:pPr>
          </w:p>
          <w:p w14:paraId="16DF4466" w14:textId="77777777" w:rsidR="000E1D17" w:rsidRPr="00465E80" w:rsidRDefault="000E1D17" w:rsidP="007F55FE">
            <w:pPr>
              <w:rPr>
                <w:rFonts w:cstheme="minorHAnsi"/>
                <w:sz w:val="24"/>
                <w:szCs w:val="24"/>
              </w:rPr>
            </w:pPr>
          </w:p>
          <w:p w14:paraId="0E4FB089" w14:textId="77777777" w:rsidR="000E1D17" w:rsidRPr="00465E80" w:rsidRDefault="000E1D17" w:rsidP="007F55FE">
            <w:pPr>
              <w:rPr>
                <w:rFonts w:cstheme="minorHAnsi"/>
                <w:sz w:val="24"/>
                <w:szCs w:val="24"/>
              </w:rPr>
            </w:pPr>
          </w:p>
          <w:p w14:paraId="22342315" w14:textId="77777777" w:rsidR="000E1D17" w:rsidRPr="00465E80" w:rsidRDefault="000E1D17" w:rsidP="007F55FE">
            <w:pPr>
              <w:rPr>
                <w:rFonts w:cstheme="minorHAnsi"/>
                <w:sz w:val="24"/>
                <w:szCs w:val="24"/>
              </w:rPr>
            </w:pPr>
          </w:p>
          <w:p w14:paraId="45328FA8" w14:textId="77777777" w:rsidR="000E1D17" w:rsidRPr="00465E80" w:rsidRDefault="000E1D17" w:rsidP="007F55FE">
            <w:pPr>
              <w:rPr>
                <w:rFonts w:cstheme="minorHAnsi"/>
                <w:sz w:val="24"/>
                <w:szCs w:val="24"/>
              </w:rPr>
            </w:pPr>
          </w:p>
          <w:p w14:paraId="3FBDEE42" w14:textId="77777777" w:rsidR="000E1D17" w:rsidRPr="00465E80" w:rsidRDefault="000E1D17" w:rsidP="007F55FE">
            <w:pPr>
              <w:rPr>
                <w:rFonts w:cstheme="minorHAnsi"/>
                <w:sz w:val="24"/>
                <w:szCs w:val="24"/>
              </w:rPr>
            </w:pPr>
          </w:p>
          <w:p w14:paraId="746A25BA" w14:textId="77777777" w:rsidR="000E1D17" w:rsidRPr="00465E80" w:rsidRDefault="000E1D17" w:rsidP="007F55FE">
            <w:pPr>
              <w:rPr>
                <w:rFonts w:cstheme="minorHAnsi"/>
                <w:sz w:val="24"/>
                <w:szCs w:val="24"/>
              </w:rPr>
            </w:pPr>
          </w:p>
          <w:p w14:paraId="273642EA" w14:textId="77777777" w:rsidR="000E1D17" w:rsidRPr="00465E80" w:rsidRDefault="000E1D17" w:rsidP="007F55FE">
            <w:pPr>
              <w:rPr>
                <w:rFonts w:cstheme="minorHAnsi"/>
                <w:sz w:val="24"/>
                <w:szCs w:val="24"/>
              </w:rPr>
            </w:pPr>
          </w:p>
          <w:p w14:paraId="67B1C5AD" w14:textId="77777777" w:rsidR="000E1D17" w:rsidRPr="00465E80" w:rsidRDefault="000E1D17" w:rsidP="007F55FE">
            <w:pPr>
              <w:rPr>
                <w:rFonts w:cstheme="minorHAnsi"/>
                <w:sz w:val="24"/>
                <w:szCs w:val="24"/>
              </w:rPr>
            </w:pPr>
          </w:p>
          <w:p w14:paraId="29F9604E" w14:textId="77777777" w:rsidR="000E1D17" w:rsidRPr="00465E80" w:rsidRDefault="000E1D17" w:rsidP="007F55FE">
            <w:pPr>
              <w:rPr>
                <w:rFonts w:cstheme="minorHAnsi"/>
                <w:sz w:val="24"/>
                <w:szCs w:val="24"/>
              </w:rPr>
            </w:pPr>
          </w:p>
          <w:p w14:paraId="5EF05DBC" w14:textId="77777777" w:rsidR="000E1D17" w:rsidRPr="00465E80" w:rsidRDefault="000E1D17" w:rsidP="007F55FE">
            <w:pPr>
              <w:rPr>
                <w:rFonts w:cstheme="minorHAnsi"/>
                <w:sz w:val="24"/>
                <w:szCs w:val="24"/>
              </w:rPr>
            </w:pPr>
          </w:p>
          <w:p w14:paraId="4648E77D" w14:textId="77777777" w:rsidR="000E1D17" w:rsidRPr="00465E80" w:rsidRDefault="000E1D17" w:rsidP="007F55FE">
            <w:pPr>
              <w:rPr>
                <w:rFonts w:cstheme="minorHAnsi"/>
                <w:sz w:val="24"/>
                <w:szCs w:val="24"/>
              </w:rPr>
            </w:pPr>
          </w:p>
          <w:p w14:paraId="75E5795A" w14:textId="77777777" w:rsidR="000E1D17" w:rsidRPr="00465E80" w:rsidRDefault="000E1D17" w:rsidP="007F55FE">
            <w:pPr>
              <w:rPr>
                <w:rFonts w:cstheme="minorHAnsi"/>
                <w:sz w:val="24"/>
                <w:szCs w:val="24"/>
              </w:rPr>
            </w:pPr>
          </w:p>
          <w:p w14:paraId="7F6D74D1" w14:textId="77777777" w:rsidR="000E1D17" w:rsidRPr="00465E80" w:rsidRDefault="000E1D17" w:rsidP="007F55FE">
            <w:pPr>
              <w:rPr>
                <w:rFonts w:cstheme="minorHAnsi"/>
                <w:sz w:val="24"/>
                <w:szCs w:val="24"/>
              </w:rPr>
            </w:pPr>
          </w:p>
          <w:p w14:paraId="25277156" w14:textId="77777777" w:rsidR="000E1D17" w:rsidRPr="00465E80" w:rsidRDefault="000E1D17" w:rsidP="007F55FE">
            <w:pPr>
              <w:rPr>
                <w:rFonts w:cstheme="minorHAnsi"/>
                <w:sz w:val="24"/>
                <w:szCs w:val="24"/>
              </w:rPr>
            </w:pPr>
          </w:p>
          <w:p w14:paraId="7533AA02" w14:textId="77777777" w:rsidR="000E1D17" w:rsidRPr="00465E80" w:rsidRDefault="000E1D17" w:rsidP="007F55FE">
            <w:pPr>
              <w:rPr>
                <w:rFonts w:cstheme="minorHAnsi"/>
                <w:sz w:val="24"/>
                <w:szCs w:val="24"/>
              </w:rPr>
            </w:pPr>
          </w:p>
          <w:p w14:paraId="5A0E10A7" w14:textId="77777777" w:rsidR="000E1D17" w:rsidRPr="00465E80" w:rsidRDefault="000E1D17" w:rsidP="007F55FE">
            <w:pPr>
              <w:rPr>
                <w:rFonts w:cstheme="minorHAnsi"/>
                <w:sz w:val="24"/>
                <w:szCs w:val="24"/>
              </w:rPr>
            </w:pPr>
          </w:p>
          <w:p w14:paraId="68A1AF4E" w14:textId="77777777" w:rsidR="000E1D17" w:rsidRPr="00465E80" w:rsidRDefault="000E1D17" w:rsidP="007F55FE">
            <w:pPr>
              <w:rPr>
                <w:rFonts w:cstheme="minorHAnsi"/>
                <w:sz w:val="24"/>
                <w:szCs w:val="24"/>
              </w:rPr>
            </w:pPr>
          </w:p>
          <w:p w14:paraId="1DCF3EF8" w14:textId="77777777" w:rsidR="000E1D17" w:rsidRPr="00465E80" w:rsidRDefault="000E1D17" w:rsidP="007F55FE">
            <w:pPr>
              <w:rPr>
                <w:rFonts w:cstheme="minorHAnsi"/>
                <w:sz w:val="24"/>
                <w:szCs w:val="24"/>
              </w:rPr>
            </w:pPr>
            <w:proofErr w:type="spellStart"/>
            <w:r w:rsidRPr="00465E80">
              <w:rPr>
                <w:rFonts w:cstheme="minorHAnsi"/>
                <w:sz w:val="24"/>
                <w:szCs w:val="24"/>
              </w:rPr>
              <w:t>03.1AB_EVA_Prinzip</w:t>
            </w:r>
            <w:proofErr w:type="spellEnd"/>
          </w:p>
        </w:tc>
      </w:tr>
      <w:tr w:rsidR="000E1D17" w:rsidRPr="00465E80" w14:paraId="318C40EE" w14:textId="77777777" w:rsidTr="007F55FE">
        <w:tc>
          <w:tcPr>
            <w:tcW w:w="14277" w:type="dxa"/>
            <w:gridSpan w:val="4"/>
          </w:tcPr>
          <w:p w14:paraId="119C3AE6" w14:textId="77777777" w:rsidR="000E1D17" w:rsidRPr="00465E80" w:rsidRDefault="000E1D17" w:rsidP="007F55FE">
            <w:pPr>
              <w:rPr>
                <w:rFonts w:cstheme="minorHAnsi"/>
                <w:sz w:val="24"/>
                <w:szCs w:val="24"/>
              </w:rPr>
            </w:pPr>
            <w:r w:rsidRPr="00465E80">
              <w:rPr>
                <w:rFonts w:cstheme="minorHAnsi"/>
                <w:sz w:val="24"/>
                <w:szCs w:val="24"/>
              </w:rPr>
              <w:lastRenderedPageBreak/>
              <w:t>Pause (ca. 5 Min.)</w:t>
            </w:r>
          </w:p>
        </w:tc>
      </w:tr>
      <w:tr w:rsidR="000E1D17" w:rsidRPr="00465E80" w14:paraId="55C8D6D9" w14:textId="77777777" w:rsidTr="000E1D17">
        <w:tc>
          <w:tcPr>
            <w:tcW w:w="1548" w:type="dxa"/>
          </w:tcPr>
          <w:p w14:paraId="6CA3A6DA" w14:textId="77777777" w:rsidR="000E1D17" w:rsidRPr="00465E80" w:rsidRDefault="000E1D17" w:rsidP="007F55FE">
            <w:pPr>
              <w:rPr>
                <w:rFonts w:cstheme="minorHAnsi"/>
                <w:sz w:val="24"/>
                <w:szCs w:val="24"/>
              </w:rPr>
            </w:pPr>
            <w:r w:rsidRPr="00465E80">
              <w:rPr>
                <w:rFonts w:cstheme="minorHAnsi"/>
                <w:sz w:val="24"/>
                <w:szCs w:val="24"/>
              </w:rPr>
              <w:t>Einführung II</w:t>
            </w:r>
          </w:p>
        </w:tc>
        <w:tc>
          <w:tcPr>
            <w:tcW w:w="1528" w:type="dxa"/>
          </w:tcPr>
          <w:p w14:paraId="5D44E278" w14:textId="77777777" w:rsidR="000E1D17" w:rsidRPr="00465E80" w:rsidRDefault="000E1D17" w:rsidP="007F55FE">
            <w:pPr>
              <w:rPr>
                <w:rFonts w:cstheme="minorHAnsi"/>
                <w:sz w:val="24"/>
                <w:szCs w:val="24"/>
              </w:rPr>
            </w:pPr>
            <w:r w:rsidRPr="00465E80">
              <w:rPr>
                <w:rFonts w:cstheme="minorHAnsi"/>
                <w:sz w:val="24"/>
                <w:szCs w:val="24"/>
              </w:rPr>
              <w:t>Plenum, Sitzkreis</w:t>
            </w:r>
          </w:p>
        </w:tc>
        <w:tc>
          <w:tcPr>
            <w:tcW w:w="8014" w:type="dxa"/>
          </w:tcPr>
          <w:p w14:paraId="36B0F760" w14:textId="77777777" w:rsidR="000E1D17" w:rsidRPr="00465E80" w:rsidRDefault="000E1D17" w:rsidP="007F55FE">
            <w:pPr>
              <w:rPr>
                <w:rFonts w:cstheme="minorHAnsi"/>
                <w:sz w:val="24"/>
                <w:szCs w:val="24"/>
              </w:rPr>
            </w:pPr>
            <w:r w:rsidRPr="00465E80">
              <w:rPr>
                <w:rFonts w:cstheme="minorHAnsi"/>
                <w:sz w:val="24"/>
                <w:szCs w:val="24"/>
              </w:rPr>
              <w:t>Die S</w:t>
            </w:r>
            <w:r>
              <w:rPr>
                <w:rFonts w:cstheme="minorHAnsi"/>
                <w:sz w:val="24"/>
                <w:szCs w:val="24"/>
              </w:rPr>
              <w:t>uS</w:t>
            </w:r>
            <w:r w:rsidRPr="00465E80">
              <w:rPr>
                <w:rFonts w:cstheme="minorHAnsi"/>
                <w:sz w:val="24"/>
                <w:szCs w:val="24"/>
              </w:rPr>
              <w:t xml:space="preserve"> äußern sich zu ihren bisherigen Erfahrungen: </w:t>
            </w:r>
          </w:p>
          <w:p w14:paraId="3E0EF94A" w14:textId="77777777" w:rsidR="000E1D17" w:rsidRPr="00465E80" w:rsidRDefault="000E1D17" w:rsidP="007F55FE">
            <w:pPr>
              <w:rPr>
                <w:rFonts w:cstheme="minorHAnsi"/>
                <w:sz w:val="24"/>
                <w:szCs w:val="24"/>
              </w:rPr>
            </w:pPr>
            <w:r w:rsidRPr="00465E80">
              <w:rPr>
                <w:rFonts w:cstheme="minorHAnsi"/>
                <w:sz w:val="24"/>
                <w:szCs w:val="24"/>
              </w:rPr>
              <w:t>• Verhalten bei Linien und Farben,</w:t>
            </w:r>
          </w:p>
          <w:p w14:paraId="5F7E566F" w14:textId="77777777" w:rsidR="000E1D17" w:rsidRPr="00465E80" w:rsidRDefault="000E1D17" w:rsidP="007F55FE">
            <w:pPr>
              <w:rPr>
                <w:rFonts w:cstheme="minorHAnsi"/>
                <w:sz w:val="24"/>
                <w:szCs w:val="24"/>
              </w:rPr>
            </w:pPr>
            <w:r w:rsidRPr="00465E80">
              <w:rPr>
                <w:rFonts w:cstheme="minorHAnsi"/>
                <w:sz w:val="24"/>
                <w:szCs w:val="24"/>
              </w:rPr>
              <w:t>• Verhalten an Kreuzungen</w:t>
            </w:r>
          </w:p>
          <w:p w14:paraId="0CC6D644" w14:textId="77777777" w:rsidR="000E1D17" w:rsidRPr="00465E80" w:rsidRDefault="000E1D17" w:rsidP="007F55FE">
            <w:pPr>
              <w:rPr>
                <w:rFonts w:cstheme="minorHAnsi"/>
                <w:sz w:val="24"/>
                <w:szCs w:val="24"/>
              </w:rPr>
            </w:pPr>
            <w:r w:rsidRPr="00465E80">
              <w:rPr>
                <w:rFonts w:cstheme="minorHAnsi"/>
                <w:sz w:val="24"/>
                <w:szCs w:val="24"/>
              </w:rPr>
              <w:t>• Farbcodes</w:t>
            </w:r>
          </w:p>
        </w:tc>
        <w:tc>
          <w:tcPr>
            <w:tcW w:w="3187" w:type="dxa"/>
          </w:tcPr>
          <w:p w14:paraId="43169E6F" w14:textId="77777777" w:rsidR="000E1D17" w:rsidRPr="00465E80" w:rsidRDefault="000E1D17" w:rsidP="007F55FE">
            <w:pPr>
              <w:rPr>
                <w:rFonts w:cstheme="minorHAnsi"/>
                <w:sz w:val="24"/>
                <w:szCs w:val="24"/>
              </w:rPr>
            </w:pPr>
          </w:p>
        </w:tc>
      </w:tr>
      <w:tr w:rsidR="000E1D17" w:rsidRPr="00465E80" w14:paraId="0A73D69B" w14:textId="77777777" w:rsidTr="000E1D17">
        <w:tc>
          <w:tcPr>
            <w:tcW w:w="1548" w:type="dxa"/>
          </w:tcPr>
          <w:p w14:paraId="14E72A76" w14:textId="77777777" w:rsidR="000E1D17" w:rsidRPr="00465E80" w:rsidRDefault="000E1D17" w:rsidP="007F55FE">
            <w:pPr>
              <w:rPr>
                <w:rFonts w:cstheme="minorHAnsi"/>
                <w:sz w:val="24"/>
                <w:szCs w:val="24"/>
              </w:rPr>
            </w:pPr>
            <w:r w:rsidRPr="00465E80">
              <w:rPr>
                <w:rFonts w:cstheme="minorHAnsi"/>
                <w:sz w:val="24"/>
                <w:szCs w:val="24"/>
              </w:rPr>
              <w:t>Arbeitsphase II</w:t>
            </w:r>
          </w:p>
        </w:tc>
        <w:tc>
          <w:tcPr>
            <w:tcW w:w="1528" w:type="dxa"/>
          </w:tcPr>
          <w:p w14:paraId="0354AC5D" w14:textId="77777777" w:rsidR="000E1D17" w:rsidRPr="00465E80" w:rsidRDefault="000E1D17" w:rsidP="007F55FE">
            <w:pPr>
              <w:rPr>
                <w:rFonts w:cstheme="minorHAnsi"/>
                <w:sz w:val="24"/>
                <w:szCs w:val="24"/>
              </w:rPr>
            </w:pPr>
            <w:r w:rsidRPr="00465E80">
              <w:rPr>
                <w:rFonts w:cstheme="minorHAnsi"/>
                <w:sz w:val="24"/>
                <w:szCs w:val="24"/>
              </w:rPr>
              <w:t>Partnerarbeit zu zweit</w:t>
            </w:r>
          </w:p>
        </w:tc>
        <w:tc>
          <w:tcPr>
            <w:tcW w:w="8014" w:type="dxa"/>
          </w:tcPr>
          <w:p w14:paraId="626527CD" w14:textId="77777777" w:rsidR="000E1D17" w:rsidRPr="00465E80" w:rsidRDefault="000E1D17" w:rsidP="007F55FE">
            <w:pPr>
              <w:rPr>
                <w:rFonts w:cstheme="minorHAnsi"/>
                <w:sz w:val="24"/>
                <w:szCs w:val="24"/>
              </w:rPr>
            </w:pPr>
            <w:r w:rsidRPr="00465E80">
              <w:rPr>
                <w:rFonts w:cstheme="minorHAnsi"/>
                <w:sz w:val="24"/>
                <w:szCs w:val="24"/>
              </w:rPr>
              <w:t xml:space="preserve">In der Arbeitsphase dürfen sie selbst auf großem Papier in Partnerarbeit freie Strecken für Ozobots erstellen. Dabei können zur Unterstützung z.B. gewisse Ziele oder zu verwendende Codes angegeben werden, aber auch den SuS freie Hand gelassen werden. Zusätzlich können Brücken eingesetzt und gebaut </w:t>
            </w:r>
            <w:r w:rsidRPr="00465E80">
              <w:rPr>
                <w:rFonts w:cstheme="minorHAnsi"/>
                <w:sz w:val="24"/>
                <w:szCs w:val="24"/>
              </w:rPr>
              <w:lastRenderedPageBreak/>
              <w:t xml:space="preserve">werden mit der Fragestellung: Welche Steigung schafft der Ozobot? Warum schafft er sie nicht mehr. </w:t>
            </w:r>
          </w:p>
          <w:p w14:paraId="5DB4D045" w14:textId="77777777" w:rsidR="000E1D17" w:rsidRPr="00465E80" w:rsidRDefault="000E1D17" w:rsidP="007F55FE">
            <w:pPr>
              <w:rPr>
                <w:rFonts w:cstheme="minorHAnsi"/>
                <w:sz w:val="24"/>
                <w:szCs w:val="24"/>
              </w:rPr>
            </w:pPr>
          </w:p>
          <w:p w14:paraId="7CA6CE04" w14:textId="77777777" w:rsidR="000E1D17" w:rsidRPr="00465E80" w:rsidRDefault="000E1D17" w:rsidP="007F55FE">
            <w:pPr>
              <w:rPr>
                <w:rFonts w:cstheme="minorHAnsi"/>
                <w:sz w:val="24"/>
                <w:szCs w:val="24"/>
              </w:rPr>
            </w:pPr>
            <w:r w:rsidRPr="00465E80">
              <w:rPr>
                <w:rFonts w:cstheme="minorHAnsi"/>
                <w:sz w:val="24"/>
                <w:szCs w:val="24"/>
              </w:rPr>
              <w:t xml:space="preserve">Als Unterstützung bei motorischen Schwierigkeiten und zur Differenzierung können hier Karten mit Farbcodes bereitgestellt werden, die die Kinder auf ihren gemalten Plan legen können oder alternativ auch das Ozobot-Puzzle verwendet werden, falls auch das Zeichnen der Linien nicht möglich ist. </w:t>
            </w:r>
          </w:p>
          <w:p w14:paraId="263A5F53" w14:textId="77777777" w:rsidR="000E1D17" w:rsidRPr="00465E80" w:rsidRDefault="000E1D17" w:rsidP="007F55FE">
            <w:pPr>
              <w:rPr>
                <w:rFonts w:cstheme="minorHAnsi"/>
                <w:sz w:val="24"/>
                <w:szCs w:val="24"/>
              </w:rPr>
            </w:pPr>
          </w:p>
          <w:p w14:paraId="2867ADF9" w14:textId="77777777" w:rsidR="000E1D17" w:rsidRPr="00465E80" w:rsidRDefault="000E1D17" w:rsidP="007F55FE">
            <w:pPr>
              <w:rPr>
                <w:rFonts w:cstheme="minorHAnsi"/>
                <w:sz w:val="24"/>
                <w:szCs w:val="24"/>
              </w:rPr>
            </w:pPr>
            <w:r w:rsidRPr="00465E80">
              <w:rPr>
                <w:rFonts w:cstheme="minorHAnsi"/>
                <w:sz w:val="24"/>
                <w:szCs w:val="24"/>
              </w:rPr>
              <w:t xml:space="preserve">• Zunächst bearbeiten sie das AB „Linien und Kurven“, um herauszufinden wie die Kurven gezeichnet werden muss, damit der Ozobot den Linien folgen kann. </w:t>
            </w:r>
          </w:p>
          <w:p w14:paraId="2C89F37D" w14:textId="77777777" w:rsidR="000E1D17" w:rsidRPr="00465E80" w:rsidRDefault="000E1D17" w:rsidP="007F55FE">
            <w:pPr>
              <w:rPr>
                <w:rFonts w:cstheme="minorHAnsi"/>
                <w:sz w:val="24"/>
                <w:szCs w:val="24"/>
              </w:rPr>
            </w:pPr>
            <w:r w:rsidRPr="00465E80">
              <w:rPr>
                <w:rFonts w:cstheme="minorHAnsi"/>
                <w:sz w:val="24"/>
                <w:szCs w:val="24"/>
              </w:rPr>
              <w:t>• Anschließend zeichnen sie selbst verschiedene Strecken. Die Aufgabe lautet: „Denk dir Aufgaben für den Ozobot aus! Was soll er tun? Gestalte ein Spielfeld!“</w:t>
            </w:r>
          </w:p>
        </w:tc>
        <w:tc>
          <w:tcPr>
            <w:tcW w:w="3187" w:type="dxa"/>
          </w:tcPr>
          <w:p w14:paraId="434EC792" w14:textId="77777777" w:rsidR="000E1D17" w:rsidRPr="00465E80" w:rsidRDefault="000E1D17" w:rsidP="007F55FE">
            <w:pPr>
              <w:rPr>
                <w:rFonts w:cstheme="minorHAnsi"/>
                <w:sz w:val="24"/>
                <w:szCs w:val="24"/>
              </w:rPr>
            </w:pPr>
            <w:r w:rsidRPr="00465E80">
              <w:rPr>
                <w:rFonts w:cstheme="minorHAnsi"/>
                <w:sz w:val="24"/>
                <w:szCs w:val="24"/>
              </w:rPr>
              <w:lastRenderedPageBreak/>
              <w:t xml:space="preserve">• </w:t>
            </w:r>
            <w:proofErr w:type="spellStart"/>
            <w:r w:rsidRPr="00465E80">
              <w:rPr>
                <w:rFonts w:cstheme="minorHAnsi"/>
                <w:sz w:val="24"/>
                <w:szCs w:val="24"/>
              </w:rPr>
              <w:t>03.2AB_Linien_und_Kurven</w:t>
            </w:r>
            <w:proofErr w:type="spellEnd"/>
            <w:r w:rsidRPr="00465E80">
              <w:rPr>
                <w:rFonts w:cstheme="minorHAnsi"/>
                <w:sz w:val="24"/>
                <w:szCs w:val="24"/>
              </w:rPr>
              <w:t xml:space="preserve"> </w:t>
            </w:r>
          </w:p>
          <w:p w14:paraId="404AF89E" w14:textId="77777777" w:rsidR="000E1D17" w:rsidRPr="00465E80" w:rsidRDefault="000E1D17" w:rsidP="007F55FE">
            <w:pPr>
              <w:rPr>
                <w:rFonts w:cstheme="minorHAnsi"/>
                <w:sz w:val="24"/>
                <w:szCs w:val="24"/>
              </w:rPr>
            </w:pPr>
            <w:r w:rsidRPr="00465E80">
              <w:rPr>
                <w:rFonts w:cstheme="minorHAnsi"/>
                <w:sz w:val="24"/>
                <w:szCs w:val="24"/>
              </w:rPr>
              <w:t xml:space="preserve">• ggf. </w:t>
            </w:r>
            <w:proofErr w:type="spellStart"/>
            <w:r w:rsidRPr="00465E80">
              <w:rPr>
                <w:rFonts w:cstheme="minorHAnsi"/>
                <w:sz w:val="24"/>
                <w:szCs w:val="24"/>
              </w:rPr>
              <w:t>03.2_Setkarten_beschriftet</w:t>
            </w:r>
            <w:proofErr w:type="spellEnd"/>
            <w:r w:rsidRPr="00465E80">
              <w:rPr>
                <w:rFonts w:cstheme="minorHAnsi"/>
                <w:sz w:val="24"/>
                <w:szCs w:val="24"/>
              </w:rPr>
              <w:t xml:space="preserve"> oder unbeschriftet </w:t>
            </w:r>
          </w:p>
          <w:p w14:paraId="1730914E" w14:textId="77777777" w:rsidR="000E1D17" w:rsidRPr="00465E80" w:rsidRDefault="000E1D17" w:rsidP="007F55FE">
            <w:pPr>
              <w:rPr>
                <w:rFonts w:cstheme="minorHAnsi"/>
                <w:sz w:val="24"/>
                <w:szCs w:val="24"/>
              </w:rPr>
            </w:pPr>
            <w:r w:rsidRPr="00465E80">
              <w:rPr>
                <w:rFonts w:cstheme="minorHAnsi"/>
                <w:sz w:val="24"/>
                <w:szCs w:val="24"/>
              </w:rPr>
              <w:t xml:space="preserve">• </w:t>
            </w:r>
            <w:proofErr w:type="spellStart"/>
            <w:r w:rsidRPr="00465E80">
              <w:rPr>
                <w:rFonts w:cstheme="minorHAnsi"/>
                <w:sz w:val="24"/>
                <w:szCs w:val="24"/>
              </w:rPr>
              <w:t>03.2AB_Zeichnen</w:t>
            </w:r>
            <w:proofErr w:type="spellEnd"/>
            <w:r w:rsidRPr="00465E80">
              <w:rPr>
                <w:rFonts w:cstheme="minorHAnsi"/>
                <w:sz w:val="24"/>
                <w:szCs w:val="24"/>
              </w:rPr>
              <w:t xml:space="preserve"> </w:t>
            </w:r>
          </w:p>
          <w:p w14:paraId="3D4310E3" w14:textId="77777777" w:rsidR="000E1D17" w:rsidRPr="00465E80" w:rsidRDefault="000E1D17" w:rsidP="007F55FE">
            <w:pPr>
              <w:rPr>
                <w:rFonts w:cstheme="minorHAnsi"/>
                <w:sz w:val="24"/>
                <w:szCs w:val="24"/>
              </w:rPr>
            </w:pPr>
            <w:r w:rsidRPr="00465E80">
              <w:rPr>
                <w:rFonts w:cstheme="minorHAnsi"/>
                <w:sz w:val="24"/>
                <w:szCs w:val="24"/>
              </w:rPr>
              <w:t xml:space="preserve">• große Blätter zum Zeichnen </w:t>
            </w:r>
          </w:p>
          <w:p w14:paraId="7BD63A32" w14:textId="77777777" w:rsidR="003F1919" w:rsidRDefault="000E1D17" w:rsidP="007F55FE">
            <w:pPr>
              <w:rPr>
                <w:rFonts w:cstheme="minorHAnsi"/>
                <w:sz w:val="24"/>
                <w:szCs w:val="24"/>
              </w:rPr>
            </w:pPr>
            <w:r w:rsidRPr="00465E80">
              <w:rPr>
                <w:rFonts w:cstheme="minorHAnsi"/>
                <w:sz w:val="24"/>
                <w:szCs w:val="24"/>
              </w:rPr>
              <w:lastRenderedPageBreak/>
              <w:t xml:space="preserve">• eventuell Tippzettel zum Zeichnen </w:t>
            </w:r>
          </w:p>
          <w:p w14:paraId="50EBAD1B" w14:textId="0A550CBC" w:rsidR="000E1D17" w:rsidRPr="00465E80" w:rsidRDefault="000E1D17" w:rsidP="007F55FE">
            <w:pPr>
              <w:rPr>
                <w:rFonts w:cstheme="minorHAnsi"/>
                <w:sz w:val="24"/>
                <w:szCs w:val="24"/>
              </w:rPr>
            </w:pPr>
            <w:r w:rsidRPr="00465E80">
              <w:rPr>
                <w:rFonts w:cstheme="minorHAnsi"/>
                <w:sz w:val="24"/>
                <w:szCs w:val="24"/>
              </w:rPr>
              <w:t>• Farbige Stifte in rot, blau, grün, schwarz und/oder Klebepunkte</w:t>
            </w:r>
          </w:p>
          <w:p w14:paraId="7C5CBA13" w14:textId="77777777" w:rsidR="000E1D17" w:rsidRPr="00465E80" w:rsidRDefault="000E1D17" w:rsidP="007F55FE">
            <w:pPr>
              <w:rPr>
                <w:rFonts w:cstheme="minorHAnsi"/>
                <w:sz w:val="24"/>
                <w:szCs w:val="24"/>
              </w:rPr>
            </w:pPr>
          </w:p>
          <w:p w14:paraId="0C5B5FDE" w14:textId="77777777" w:rsidR="000E1D17" w:rsidRPr="00465E80" w:rsidRDefault="000E1D17" w:rsidP="007F55FE">
            <w:pPr>
              <w:rPr>
                <w:rFonts w:cstheme="minorHAnsi"/>
                <w:sz w:val="24"/>
                <w:szCs w:val="24"/>
              </w:rPr>
            </w:pPr>
            <w:r w:rsidRPr="00465E80">
              <w:rPr>
                <w:rFonts w:cstheme="minorHAnsi"/>
                <w:sz w:val="24"/>
                <w:szCs w:val="24"/>
              </w:rPr>
              <w:t xml:space="preserve">• </w:t>
            </w:r>
            <w:proofErr w:type="spellStart"/>
            <w:r w:rsidRPr="00465E80">
              <w:rPr>
                <w:rFonts w:cstheme="minorHAnsi"/>
                <w:sz w:val="24"/>
                <w:szCs w:val="24"/>
              </w:rPr>
              <w:t>OzocodesDeutsch_3Versionen</w:t>
            </w:r>
            <w:proofErr w:type="spellEnd"/>
            <w:r w:rsidRPr="00465E80">
              <w:rPr>
                <w:rFonts w:cstheme="minorHAnsi"/>
                <w:sz w:val="24"/>
                <w:szCs w:val="24"/>
              </w:rPr>
              <w:t xml:space="preserve"> </w:t>
            </w:r>
          </w:p>
          <w:p w14:paraId="28798FF5" w14:textId="77777777" w:rsidR="000E1D17" w:rsidRPr="00465E80" w:rsidRDefault="000E1D17" w:rsidP="007F55FE">
            <w:pPr>
              <w:rPr>
                <w:rFonts w:cstheme="minorHAnsi"/>
                <w:sz w:val="24"/>
                <w:szCs w:val="24"/>
              </w:rPr>
            </w:pPr>
            <w:r w:rsidRPr="00465E80">
              <w:rPr>
                <w:rFonts w:cstheme="minorHAnsi"/>
                <w:sz w:val="24"/>
                <w:szCs w:val="24"/>
              </w:rPr>
              <w:t xml:space="preserve">• </w:t>
            </w:r>
            <w:proofErr w:type="spellStart"/>
            <w:r w:rsidRPr="00465E80">
              <w:rPr>
                <w:rFonts w:cstheme="minorHAnsi"/>
                <w:sz w:val="24"/>
                <w:szCs w:val="24"/>
              </w:rPr>
              <w:t>M_Kalibrierungspunkt</w:t>
            </w:r>
            <w:proofErr w:type="spellEnd"/>
            <w:r w:rsidRPr="00465E80">
              <w:rPr>
                <w:rFonts w:cstheme="minorHAnsi"/>
                <w:sz w:val="24"/>
                <w:szCs w:val="24"/>
              </w:rPr>
              <w:t xml:space="preserve"> </w:t>
            </w:r>
          </w:p>
          <w:p w14:paraId="5A946858" w14:textId="77777777" w:rsidR="000E1D17" w:rsidRPr="00465E80" w:rsidRDefault="000E1D17" w:rsidP="007F55FE">
            <w:pPr>
              <w:rPr>
                <w:rFonts w:cstheme="minorHAnsi"/>
                <w:sz w:val="24"/>
                <w:szCs w:val="24"/>
              </w:rPr>
            </w:pPr>
            <w:r w:rsidRPr="00465E80">
              <w:rPr>
                <w:rFonts w:cstheme="minorHAnsi"/>
                <w:sz w:val="24"/>
                <w:szCs w:val="24"/>
              </w:rPr>
              <w:t>• Ozobots</w:t>
            </w:r>
          </w:p>
        </w:tc>
      </w:tr>
      <w:tr w:rsidR="000E1D17" w:rsidRPr="00465E80" w14:paraId="5BEBEFBA" w14:textId="77777777" w:rsidTr="000E1D17">
        <w:tc>
          <w:tcPr>
            <w:tcW w:w="1548" w:type="dxa"/>
          </w:tcPr>
          <w:p w14:paraId="18FCBB99" w14:textId="77777777" w:rsidR="000E1D17" w:rsidRPr="00465E80" w:rsidRDefault="000E1D17" w:rsidP="007F55FE">
            <w:pPr>
              <w:rPr>
                <w:rFonts w:cstheme="minorHAnsi"/>
                <w:sz w:val="24"/>
                <w:szCs w:val="24"/>
              </w:rPr>
            </w:pPr>
            <w:r w:rsidRPr="00465E80">
              <w:rPr>
                <w:rFonts w:cstheme="minorHAnsi"/>
                <w:sz w:val="24"/>
                <w:szCs w:val="24"/>
              </w:rPr>
              <w:lastRenderedPageBreak/>
              <w:t>Reflexion II</w:t>
            </w:r>
          </w:p>
        </w:tc>
        <w:tc>
          <w:tcPr>
            <w:tcW w:w="1528" w:type="dxa"/>
          </w:tcPr>
          <w:p w14:paraId="32B59468" w14:textId="77777777" w:rsidR="000E1D17" w:rsidRPr="00465E80" w:rsidRDefault="000E1D17" w:rsidP="007F55FE">
            <w:pPr>
              <w:rPr>
                <w:rFonts w:cstheme="minorHAnsi"/>
                <w:sz w:val="24"/>
                <w:szCs w:val="24"/>
              </w:rPr>
            </w:pPr>
            <w:r w:rsidRPr="00465E80">
              <w:rPr>
                <w:rFonts w:cstheme="minorHAnsi"/>
                <w:sz w:val="24"/>
                <w:szCs w:val="24"/>
              </w:rPr>
              <w:t>Plenum, Sitzkreis</w:t>
            </w:r>
          </w:p>
        </w:tc>
        <w:tc>
          <w:tcPr>
            <w:tcW w:w="8014" w:type="dxa"/>
          </w:tcPr>
          <w:p w14:paraId="7B0B199E" w14:textId="77777777" w:rsidR="000E1D17" w:rsidRPr="00465E80" w:rsidRDefault="000E1D17" w:rsidP="007F55FE">
            <w:pPr>
              <w:rPr>
                <w:rFonts w:cstheme="minorHAnsi"/>
                <w:sz w:val="24"/>
                <w:szCs w:val="24"/>
              </w:rPr>
            </w:pPr>
            <w:r w:rsidRPr="00465E80">
              <w:rPr>
                <w:rFonts w:cstheme="minorHAnsi"/>
                <w:sz w:val="24"/>
                <w:szCs w:val="24"/>
              </w:rPr>
              <w:t xml:space="preserve">In einer gemeinsamen Reflexionsphase am Ende stellen die Gruppen ihre Zeichnungen vor. Alternativ könnten auch, ähnlich wie bei einem Museumsgang, die erstellten Strecken vorgestellt und ausprobiert werden. Zur Sicherung und als Vorbereitung für die nächste Stunde werden die gemachten Beobachtungen und aufgetretene Probleme gesammelt. Dazu schreiben die Kinder über den Ozobot. Ein Arbeitsblatt mit vorgegebenen Satzanfängen soll helfen die aufgetretenen Beobachtungen ursächlich zu beschreiben. (Er fährt gut, weil…:) </w:t>
            </w:r>
            <w:proofErr w:type="gramStart"/>
            <w:r w:rsidRPr="00465E80">
              <w:rPr>
                <w:rFonts w:cstheme="minorHAnsi"/>
                <w:sz w:val="24"/>
                <w:szCs w:val="24"/>
              </w:rPr>
              <w:t>Abschließend</w:t>
            </w:r>
            <w:proofErr w:type="gramEnd"/>
            <w:r w:rsidRPr="00465E80">
              <w:rPr>
                <w:rFonts w:cstheme="minorHAnsi"/>
                <w:sz w:val="24"/>
                <w:szCs w:val="24"/>
              </w:rPr>
              <w:t xml:space="preserve"> wird überlegt, wie man bei Problemen oder Fehlern vorgehen kann Ziel ist bei dieser Reflexion, eine planvollere Herangehensweise der Kinder an die Aufgaben und Probleme zu fördern, die auch in der nächsten Doppelstunde thematisiert werden soll.</w:t>
            </w:r>
          </w:p>
        </w:tc>
        <w:tc>
          <w:tcPr>
            <w:tcW w:w="3187" w:type="dxa"/>
          </w:tcPr>
          <w:p w14:paraId="73E2B94F" w14:textId="77777777" w:rsidR="000E1D17" w:rsidRPr="00465E80" w:rsidRDefault="000E1D17" w:rsidP="007F55FE">
            <w:pPr>
              <w:rPr>
                <w:rFonts w:cstheme="minorHAnsi"/>
                <w:sz w:val="24"/>
                <w:szCs w:val="24"/>
              </w:rPr>
            </w:pPr>
            <w:r w:rsidRPr="00465E80">
              <w:rPr>
                <w:rFonts w:cstheme="minorHAnsi"/>
                <w:sz w:val="24"/>
                <w:szCs w:val="24"/>
              </w:rPr>
              <w:t xml:space="preserve">• </w:t>
            </w:r>
            <w:proofErr w:type="spellStart"/>
            <w:r w:rsidRPr="00465E80">
              <w:rPr>
                <w:rFonts w:cstheme="minorHAnsi"/>
                <w:sz w:val="24"/>
                <w:szCs w:val="24"/>
              </w:rPr>
              <w:t>03.2AB_Reflexion</w:t>
            </w:r>
            <w:proofErr w:type="spellEnd"/>
          </w:p>
        </w:tc>
      </w:tr>
    </w:tbl>
    <w:p w14:paraId="05589F4C" w14:textId="77777777" w:rsidR="000E1D17" w:rsidRPr="00465E80" w:rsidRDefault="000E1D17" w:rsidP="000E1D17">
      <w:pPr>
        <w:rPr>
          <w:rFonts w:cstheme="minorHAnsi"/>
          <w:sz w:val="24"/>
          <w:szCs w:val="24"/>
        </w:rPr>
      </w:pPr>
      <w:r w:rsidRPr="00465E80">
        <w:rPr>
          <w:rFonts w:cstheme="minorHAnsi"/>
          <w:sz w:val="24"/>
          <w:szCs w:val="24"/>
        </w:rPr>
        <w:t xml:space="preserve">Hinweis: Das für die Unterrichtsstunde benötigte Material finden sie hier: </w:t>
      </w:r>
      <w:hyperlink r:id="rId6" w:history="1">
        <w:r w:rsidRPr="00465E80">
          <w:rPr>
            <w:rStyle w:val="Hyperlink"/>
            <w:rFonts w:cstheme="minorHAnsi"/>
            <w:sz w:val="24"/>
            <w:szCs w:val="24"/>
          </w:rPr>
          <w:t>https://uni-paderborn.sciebo.de/s/GIAmlKSDIYPYmEW?path=%2FOzobot_Unterrichtseinheit</w:t>
        </w:r>
      </w:hyperlink>
    </w:p>
    <w:p w14:paraId="14E62BF4" w14:textId="36CB06FB" w:rsidR="000E1D17" w:rsidRPr="000E1D17" w:rsidRDefault="000E1D17" w:rsidP="000E1D17">
      <w:pPr>
        <w:tabs>
          <w:tab w:val="left" w:pos="3220"/>
        </w:tabs>
      </w:pPr>
    </w:p>
    <w:sectPr w:rsidR="000E1D17" w:rsidRPr="000E1D17" w:rsidSect="000E1D17">
      <w:head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FA9C7" w14:textId="77777777" w:rsidR="0012181A" w:rsidRDefault="0012181A" w:rsidP="000E1D17">
      <w:pPr>
        <w:spacing w:after="0" w:line="240" w:lineRule="auto"/>
      </w:pPr>
      <w:r>
        <w:separator/>
      </w:r>
    </w:p>
  </w:endnote>
  <w:endnote w:type="continuationSeparator" w:id="0">
    <w:p w14:paraId="37F4DF28" w14:textId="77777777" w:rsidR="0012181A" w:rsidRDefault="0012181A" w:rsidP="000E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422B" w14:textId="77777777" w:rsidR="0012181A" w:rsidRDefault="0012181A" w:rsidP="000E1D17">
      <w:pPr>
        <w:spacing w:after="0" w:line="240" w:lineRule="auto"/>
      </w:pPr>
      <w:r>
        <w:separator/>
      </w:r>
    </w:p>
  </w:footnote>
  <w:footnote w:type="continuationSeparator" w:id="0">
    <w:p w14:paraId="2F40FB4C" w14:textId="77777777" w:rsidR="0012181A" w:rsidRDefault="0012181A" w:rsidP="000E1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0CC6" w14:textId="4ED3B5C5" w:rsidR="000E1D17" w:rsidRDefault="000E1D17">
    <w:pPr>
      <w:pStyle w:val="Kopfzeile"/>
    </w:pPr>
    <w:r>
      <w:t>Stundenverlaufsplanung: Unterrichten mit dem Ozobot</w:t>
    </w:r>
    <w:r>
      <w:tab/>
    </w:r>
    <w:r>
      <w:tab/>
    </w:r>
    <w:r>
      <w:tab/>
    </w:r>
    <w:r>
      <w:tab/>
    </w:r>
    <w:r>
      <w:tab/>
    </w:r>
    <w:r>
      <w:tab/>
      <w:t>Stunde 3/Stunde</w:t>
    </w:r>
    <w:r w:rsidR="003F1919">
      <w:t xml:space="preserve"> </w:t>
    </w:r>
    <w: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17"/>
    <w:rsid w:val="000E1D17"/>
    <w:rsid w:val="0012181A"/>
    <w:rsid w:val="003F1919"/>
    <w:rsid w:val="005256A8"/>
    <w:rsid w:val="00B77D27"/>
    <w:rsid w:val="00CF3060"/>
    <w:rsid w:val="00D81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991C"/>
  <w15:chartTrackingRefBased/>
  <w15:docId w15:val="{E680CFD1-4A81-4E2C-8FA5-BA2BA027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1D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1D17"/>
  </w:style>
  <w:style w:type="paragraph" w:styleId="Fuzeile">
    <w:name w:val="footer"/>
    <w:basedOn w:val="Standard"/>
    <w:link w:val="FuzeileZchn"/>
    <w:uiPriority w:val="99"/>
    <w:unhideWhenUsed/>
    <w:rsid w:val="000E1D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1D17"/>
  </w:style>
  <w:style w:type="table" w:styleId="Tabellenraster">
    <w:name w:val="Table Grid"/>
    <w:basedOn w:val="NormaleTabelle"/>
    <w:uiPriority w:val="39"/>
    <w:rsid w:val="000E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E1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paderborn.sciebo.de/s/GIAmlKSDIYPYmEW?path=%2FOzobot_Unterrichtseinhe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4985</Characters>
  <Application>Microsoft Office Word</Application>
  <DocSecurity>0</DocSecurity>
  <Lines>41</Lines>
  <Paragraphs>11</Paragraphs>
  <ScaleCrop>false</ScaleCrop>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Jäker</dc:creator>
  <cp:keywords/>
  <dc:description/>
  <cp:lastModifiedBy>Martha Jäker</cp:lastModifiedBy>
  <cp:revision>2</cp:revision>
  <dcterms:created xsi:type="dcterms:W3CDTF">2022-01-09T16:48:00Z</dcterms:created>
  <dcterms:modified xsi:type="dcterms:W3CDTF">2022-01-09T17:21:00Z</dcterms:modified>
</cp:coreProperties>
</file>